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A745F" w14:textId="7DD418FB" w:rsidR="002650F7" w:rsidRPr="002650F7" w:rsidRDefault="002650F7" w:rsidP="002650F7">
      <w:pPr>
        <w:rPr>
          <w:sz w:val="28"/>
          <w:szCs w:val="28"/>
        </w:rPr>
      </w:pPr>
      <w:r w:rsidRPr="002650F7">
        <w:rPr>
          <w:b/>
          <w:bCs/>
          <w:sz w:val="28"/>
          <w:szCs w:val="28"/>
        </w:rPr>
        <w:t>1.</w:t>
      </w:r>
      <w:r>
        <w:rPr>
          <w:b/>
          <w:bCs/>
          <w:sz w:val="28"/>
          <w:szCs w:val="28"/>
        </w:rPr>
        <w:t xml:space="preserve"> </w:t>
      </w:r>
      <w:r w:rsidRPr="002650F7">
        <w:rPr>
          <w:b/>
          <w:bCs/>
          <w:sz w:val="28"/>
          <w:szCs w:val="28"/>
        </w:rPr>
        <w:t xml:space="preserve">Identificação | </w:t>
      </w:r>
      <w:r w:rsidRPr="002650F7">
        <w:rPr>
          <w:sz w:val="28"/>
          <w:szCs w:val="28"/>
        </w:rPr>
        <w:t>Nome e contato da empresa</w:t>
      </w:r>
    </w:p>
    <w:p w14:paraId="4B25E8CB" w14:textId="0A538D10" w:rsidR="002650F7" w:rsidRDefault="002650F7" w:rsidP="00D92C18">
      <w:pPr>
        <w:ind w:left="720"/>
      </w:pPr>
      <w:proofErr w:type="spellStart"/>
      <w:r>
        <w:t>Tropic</w:t>
      </w:r>
      <w:proofErr w:type="spellEnd"/>
      <w:r>
        <w:t xml:space="preserve"> </w:t>
      </w:r>
    </w:p>
    <w:p w14:paraId="425753C9" w14:textId="5A19224C" w:rsidR="002650F7" w:rsidRDefault="00DA4DBD" w:rsidP="00D92C18">
      <w:pPr>
        <w:ind w:left="720"/>
      </w:pPr>
      <w:hyperlink r:id="rId5" w:history="1">
        <w:r w:rsidR="002650F7" w:rsidRPr="00236D24">
          <w:rPr>
            <w:rStyle w:val="Hyperlink"/>
          </w:rPr>
          <w:t>atendimento@tropic.com.br</w:t>
        </w:r>
      </w:hyperlink>
    </w:p>
    <w:p w14:paraId="45027A88" w14:textId="58CD0C0C" w:rsidR="002650F7" w:rsidRDefault="002650F7" w:rsidP="00D92C18">
      <w:pPr>
        <w:ind w:left="720"/>
      </w:pPr>
      <w:r>
        <w:t>+55 21 2222-0000</w:t>
      </w:r>
    </w:p>
    <w:p w14:paraId="4D540E43" w14:textId="49E60E6B" w:rsidR="002650F7" w:rsidRDefault="002650F7" w:rsidP="00D92C18">
      <w:pPr>
        <w:ind w:left="720"/>
      </w:pPr>
      <w:r>
        <w:t>Avenida Rio Branco 150 – 2º andar, Centro</w:t>
      </w:r>
    </w:p>
    <w:p w14:paraId="19C3FAD0" w14:textId="396BF344" w:rsidR="002650F7" w:rsidRDefault="002650F7" w:rsidP="00D92C18">
      <w:pPr>
        <w:ind w:left="720"/>
      </w:pPr>
      <w:r>
        <w:t>Rio de Janeiro – RJ</w:t>
      </w:r>
    </w:p>
    <w:p w14:paraId="7D604C72" w14:textId="72619BF6" w:rsidR="002650F7" w:rsidRDefault="002650F7"/>
    <w:p w14:paraId="43823A9D" w14:textId="31007EE0" w:rsidR="002650F7" w:rsidRDefault="002650F7" w:rsidP="002650F7">
      <w:pPr>
        <w:rPr>
          <w:sz w:val="28"/>
          <w:szCs w:val="28"/>
        </w:rPr>
      </w:pPr>
      <w:r>
        <w:rPr>
          <w:b/>
          <w:bCs/>
          <w:sz w:val="28"/>
          <w:szCs w:val="28"/>
        </w:rPr>
        <w:t>2. Sumário</w:t>
      </w:r>
    </w:p>
    <w:p w14:paraId="25A91199" w14:textId="5131E3B1" w:rsidR="002650F7" w:rsidRDefault="002650F7" w:rsidP="002650F7">
      <w:pPr>
        <w:rPr>
          <w:b/>
          <w:bCs/>
        </w:rPr>
      </w:pPr>
    </w:p>
    <w:p w14:paraId="28978FDA" w14:textId="43959913" w:rsidR="00D92C18" w:rsidRDefault="00D92C18" w:rsidP="002650F7">
      <w:pPr>
        <w:rPr>
          <w:sz w:val="28"/>
          <w:szCs w:val="28"/>
        </w:rPr>
      </w:pPr>
      <w:r>
        <w:rPr>
          <w:b/>
          <w:bCs/>
          <w:sz w:val="28"/>
          <w:szCs w:val="28"/>
        </w:rPr>
        <w:t xml:space="preserve">3. Conceito </w:t>
      </w:r>
      <w:r w:rsidRPr="002650F7">
        <w:rPr>
          <w:b/>
          <w:bCs/>
          <w:sz w:val="28"/>
          <w:szCs w:val="28"/>
        </w:rPr>
        <w:t xml:space="preserve">| </w:t>
      </w:r>
      <w:r>
        <w:rPr>
          <w:sz w:val="28"/>
          <w:szCs w:val="28"/>
        </w:rPr>
        <w:t>Explicar o que é o manual e a sua importância</w:t>
      </w:r>
    </w:p>
    <w:p w14:paraId="1513BF45" w14:textId="77777777" w:rsidR="009C75FA" w:rsidRDefault="009C75FA" w:rsidP="009C75FA">
      <w:pPr>
        <w:ind w:left="720"/>
      </w:pPr>
      <w:r w:rsidRPr="009C75FA">
        <w:t xml:space="preserve">O manual de identidade visual da </w:t>
      </w:r>
      <w:proofErr w:type="spellStart"/>
      <w:r w:rsidRPr="009C75FA">
        <w:t>Tropic</w:t>
      </w:r>
      <w:proofErr w:type="spellEnd"/>
      <w:r w:rsidRPr="009C75FA">
        <w:t xml:space="preserve"> é uma ferramenta indispensável para preservação da unidade gráfica da marca. Ele apresenta de maneira simples e objetiva a identidade visual e as regras para sua utilização em materiais promocionais, institucionais e de divulgação de uma maneira geral.</w:t>
      </w:r>
    </w:p>
    <w:p w14:paraId="3CCB6957" w14:textId="77777777" w:rsidR="009C75FA" w:rsidRDefault="009C75FA" w:rsidP="009C75FA">
      <w:pPr>
        <w:ind w:left="720"/>
      </w:pPr>
      <w:r w:rsidRPr="009C75FA">
        <w:t xml:space="preserve">Seu propósito é garantir o uso correto do logo e elementos assessórios nas peças gráficas da </w:t>
      </w:r>
      <w:proofErr w:type="spellStart"/>
      <w:r w:rsidRPr="009C75FA">
        <w:t>Tropic</w:t>
      </w:r>
      <w:proofErr w:type="spellEnd"/>
      <w:r w:rsidRPr="009C75FA">
        <w:t>. É, dessa forma, fonte importante de consulta para colaboradores internos e externos da empresa.</w:t>
      </w:r>
    </w:p>
    <w:p w14:paraId="752F0F8B" w14:textId="629513AF" w:rsidR="001920B3" w:rsidRDefault="009C75FA" w:rsidP="009C75FA">
      <w:pPr>
        <w:ind w:left="720"/>
      </w:pPr>
      <w:r w:rsidRPr="009C75FA">
        <w:t xml:space="preserve">Além disso, o guia dá exemplos de aplicação para orientar todos aqueles envolvidos na gestão, criação e veiculação de materiais de comunicação visual da </w:t>
      </w:r>
      <w:proofErr w:type="spellStart"/>
      <w:r w:rsidRPr="009C75FA">
        <w:t>Tropic</w:t>
      </w:r>
      <w:proofErr w:type="spellEnd"/>
      <w:r w:rsidRPr="009C75FA">
        <w:t>.</w:t>
      </w:r>
    </w:p>
    <w:p w14:paraId="0C210A14" w14:textId="65206A0C" w:rsidR="009C75FA" w:rsidRDefault="009C75FA" w:rsidP="009C75FA">
      <w:pPr>
        <w:ind w:left="720"/>
      </w:pPr>
      <w:r w:rsidRPr="009C75FA">
        <w:t>Em caso de dúvidas, entrar em contato com o setor de marketing.</w:t>
      </w:r>
    </w:p>
    <w:p w14:paraId="5E2D9357" w14:textId="77777777" w:rsidR="009C75FA" w:rsidRDefault="009C75FA" w:rsidP="009C75FA">
      <w:pPr>
        <w:ind w:left="720"/>
      </w:pPr>
    </w:p>
    <w:p w14:paraId="5276E9BC" w14:textId="4C654785" w:rsidR="00B02109" w:rsidRDefault="00B02109" w:rsidP="00B02109">
      <w:pPr>
        <w:rPr>
          <w:sz w:val="28"/>
          <w:szCs w:val="28"/>
        </w:rPr>
      </w:pPr>
      <w:r>
        <w:rPr>
          <w:b/>
          <w:bCs/>
          <w:sz w:val="28"/>
          <w:szCs w:val="28"/>
        </w:rPr>
        <w:t xml:space="preserve">4. Logo </w:t>
      </w:r>
      <w:r w:rsidRPr="002650F7">
        <w:rPr>
          <w:b/>
          <w:bCs/>
          <w:sz w:val="28"/>
          <w:szCs w:val="28"/>
        </w:rPr>
        <w:t xml:space="preserve">| </w:t>
      </w:r>
      <w:r w:rsidR="005D2096">
        <w:rPr>
          <w:sz w:val="28"/>
          <w:szCs w:val="28"/>
        </w:rPr>
        <w:t>Descrever o logo e apresentar suas variaçõe</w:t>
      </w:r>
      <w:r w:rsidR="00536AF6">
        <w:rPr>
          <w:sz w:val="28"/>
          <w:szCs w:val="28"/>
        </w:rPr>
        <w:t>s</w:t>
      </w:r>
    </w:p>
    <w:p w14:paraId="300D15D0" w14:textId="77777777" w:rsidR="00536AF6" w:rsidRPr="00536AF6" w:rsidRDefault="00CF4BD6" w:rsidP="00B02109">
      <w:pPr>
        <w:ind w:left="720"/>
        <w:rPr>
          <w:i/>
          <w:iCs/>
        </w:rPr>
      </w:pPr>
      <w:r w:rsidRPr="00536AF6">
        <w:rPr>
          <w:i/>
          <w:iCs/>
        </w:rPr>
        <w:t xml:space="preserve">1. </w:t>
      </w:r>
      <w:r w:rsidR="00536AF6" w:rsidRPr="00536AF6">
        <w:rPr>
          <w:i/>
          <w:iCs/>
        </w:rPr>
        <w:t>Descrição</w:t>
      </w:r>
    </w:p>
    <w:p w14:paraId="52C06801" w14:textId="2AC34CD6" w:rsidR="00536AF6" w:rsidRDefault="009C75FA" w:rsidP="00B02109">
      <w:pPr>
        <w:ind w:left="720"/>
      </w:pPr>
      <w:r w:rsidRPr="009C75FA">
        <w:t xml:space="preserve">A assinatura visual primária da </w:t>
      </w:r>
      <w:proofErr w:type="spellStart"/>
      <w:r w:rsidRPr="009C75FA">
        <w:t>Tropic</w:t>
      </w:r>
      <w:proofErr w:type="spellEnd"/>
      <w:r w:rsidRPr="009C75FA">
        <w:t xml:space="preserve"> é um logo, composto pela união de um símbolo e um logotipo. Preferencialmente, ela deve ser aplicada com as suas cores institucionais sobre fundo branco e respeitando as proporções originais entre os elementos que constituem a marca.</w:t>
      </w:r>
    </w:p>
    <w:p w14:paraId="216779CC" w14:textId="42973987" w:rsidR="009C75FA" w:rsidRDefault="009C75FA" w:rsidP="00B02109">
      <w:pPr>
        <w:ind w:left="720"/>
      </w:pPr>
      <w:r w:rsidRPr="009C75FA">
        <w:t>O logo deve ser sempre reproduzido por meio de arquivos eletrônicos fornecidos para o seu propósito específico. Faça o download dos arquivos aqui.</w:t>
      </w:r>
    </w:p>
    <w:p w14:paraId="448BCF29" w14:textId="77777777" w:rsidR="009C75FA" w:rsidRDefault="009C75FA" w:rsidP="00B02109">
      <w:pPr>
        <w:ind w:left="720"/>
        <w:rPr>
          <w:i/>
          <w:iCs/>
        </w:rPr>
      </w:pPr>
    </w:p>
    <w:p w14:paraId="725311B1" w14:textId="1AE15D2E" w:rsidR="00536AF6" w:rsidRPr="00536AF6" w:rsidRDefault="00536AF6" w:rsidP="00B02109">
      <w:pPr>
        <w:ind w:left="720"/>
        <w:rPr>
          <w:i/>
          <w:iCs/>
        </w:rPr>
      </w:pPr>
      <w:r>
        <w:rPr>
          <w:i/>
          <w:iCs/>
        </w:rPr>
        <w:t>2</w:t>
      </w:r>
      <w:r w:rsidRPr="00536AF6">
        <w:rPr>
          <w:i/>
          <w:iCs/>
        </w:rPr>
        <w:t>. Construção</w:t>
      </w:r>
    </w:p>
    <w:p w14:paraId="498B43FF" w14:textId="68EDD259" w:rsidR="00BF529B" w:rsidRDefault="00BF529B" w:rsidP="00BF529B">
      <w:pPr>
        <w:ind w:left="720"/>
      </w:pPr>
      <w:r w:rsidRPr="009C75FA">
        <w:t xml:space="preserve">A proporção entre o símbolo do logo e a tipografia é da razão de 1,618, tendo como base a altura da palavra </w:t>
      </w:r>
      <w:proofErr w:type="spellStart"/>
      <w:r w:rsidRPr="009C75FA">
        <w:t>Tropic</w:t>
      </w:r>
      <w:proofErr w:type="spellEnd"/>
      <w:r w:rsidRPr="009C75FA">
        <w:t xml:space="preserve"> (valor x).</w:t>
      </w:r>
    </w:p>
    <w:p w14:paraId="06AB9347" w14:textId="4C3ED574" w:rsidR="00F45737" w:rsidRDefault="00F45737" w:rsidP="00BF529B">
      <w:pPr>
        <w:ind w:left="720"/>
      </w:pPr>
    </w:p>
    <w:p w14:paraId="218FB329" w14:textId="5A186F9A" w:rsidR="00F45737" w:rsidRDefault="00F45737" w:rsidP="00F45737">
      <w:pPr>
        <w:ind w:left="720" w:firstLine="720"/>
      </w:pPr>
      <w:r>
        <w:t>- Logo horizontal</w:t>
      </w:r>
    </w:p>
    <w:p w14:paraId="231DE0E9" w14:textId="08AC32FC" w:rsidR="00F45737" w:rsidRDefault="00F45737" w:rsidP="00F45737">
      <w:pPr>
        <w:ind w:left="720" w:firstLine="720"/>
      </w:pPr>
      <w:r>
        <w:tab/>
        <w:t>- Altura tipografia 1x</w:t>
      </w:r>
    </w:p>
    <w:p w14:paraId="767E565C" w14:textId="2BEC8C51" w:rsidR="00F45737" w:rsidRDefault="00F45737" w:rsidP="00F45737">
      <w:pPr>
        <w:ind w:left="1440" w:firstLine="720"/>
      </w:pPr>
      <w:r>
        <w:t xml:space="preserve">- Altura símbolo 1,618x </w:t>
      </w:r>
    </w:p>
    <w:p w14:paraId="2CCFCABB" w14:textId="4A87D622" w:rsidR="00F45737" w:rsidRDefault="00F45737" w:rsidP="00F45737">
      <w:pPr>
        <w:ind w:left="1440" w:firstLine="720"/>
      </w:pPr>
      <w:r>
        <w:t>- Espaço entre símbolo e tipografia 1/3x</w:t>
      </w:r>
    </w:p>
    <w:p w14:paraId="2AE259C3" w14:textId="489A6761" w:rsidR="00F45737" w:rsidRDefault="00F45737" w:rsidP="00F45737">
      <w:pPr>
        <w:ind w:left="1440" w:firstLine="720"/>
      </w:pPr>
    </w:p>
    <w:p w14:paraId="7169F12F" w14:textId="676F193F" w:rsidR="00F45737" w:rsidRDefault="00F45737" w:rsidP="00F45737">
      <w:pPr>
        <w:ind w:left="720" w:firstLine="720"/>
      </w:pPr>
      <w:r>
        <w:t>- Logo vertical</w:t>
      </w:r>
    </w:p>
    <w:p w14:paraId="08569848" w14:textId="35ACFCC4" w:rsidR="00F45737" w:rsidRPr="009C75FA" w:rsidRDefault="00F45737" w:rsidP="00F45737">
      <w:pPr>
        <w:ind w:left="1440" w:firstLine="720"/>
      </w:pPr>
      <w:r>
        <w:t xml:space="preserve">- Altura símbolo 2x </w:t>
      </w:r>
    </w:p>
    <w:p w14:paraId="667CD066" w14:textId="77777777" w:rsidR="00F45737" w:rsidRPr="009C75FA" w:rsidRDefault="00F45737" w:rsidP="00F45737">
      <w:pPr>
        <w:ind w:left="1440" w:firstLine="720"/>
      </w:pPr>
    </w:p>
    <w:p w14:paraId="11D58A00" w14:textId="77777777" w:rsidR="007246B8" w:rsidRDefault="007246B8" w:rsidP="007246B8">
      <w:pPr>
        <w:rPr>
          <w:i/>
          <w:iCs/>
        </w:rPr>
      </w:pPr>
    </w:p>
    <w:p w14:paraId="481BD1E1" w14:textId="14189F29" w:rsidR="007246B8" w:rsidRPr="00536AF6" w:rsidRDefault="007246B8" w:rsidP="007246B8">
      <w:pPr>
        <w:ind w:left="720"/>
        <w:rPr>
          <w:i/>
          <w:iCs/>
        </w:rPr>
      </w:pPr>
      <w:r w:rsidRPr="00536AF6">
        <w:rPr>
          <w:i/>
          <w:iCs/>
        </w:rPr>
        <w:t xml:space="preserve">3. </w:t>
      </w:r>
      <w:r>
        <w:rPr>
          <w:i/>
          <w:iCs/>
        </w:rPr>
        <w:t>Margem de segurança</w:t>
      </w:r>
    </w:p>
    <w:p w14:paraId="1A49873A" w14:textId="4869B54F" w:rsidR="007246B8" w:rsidRDefault="009C75FA" w:rsidP="00B02109">
      <w:pPr>
        <w:ind w:left="720"/>
      </w:pPr>
      <w:r w:rsidRPr="009C75FA">
        <w:t xml:space="preserve">É o distanciamento mínimo que o logo da </w:t>
      </w:r>
      <w:proofErr w:type="spellStart"/>
      <w:r w:rsidRPr="009C75FA">
        <w:t>Tropic</w:t>
      </w:r>
      <w:proofErr w:type="spellEnd"/>
      <w:r w:rsidRPr="009C75FA">
        <w:t xml:space="preserve"> deve preservar em relação à outras marcas e elementos visuais que possam interferir na sua leitura.</w:t>
      </w:r>
    </w:p>
    <w:p w14:paraId="1A5D63D4" w14:textId="0176216A" w:rsidR="00F45737" w:rsidRDefault="00F45737" w:rsidP="00B02109">
      <w:pPr>
        <w:ind w:left="720"/>
      </w:pPr>
      <w:r>
        <w:lastRenderedPageBreak/>
        <w:t>Margem = 1/2x</w:t>
      </w:r>
    </w:p>
    <w:p w14:paraId="431EB8CE" w14:textId="77777777" w:rsidR="009C75FA" w:rsidRDefault="009C75FA" w:rsidP="00B02109">
      <w:pPr>
        <w:ind w:left="720"/>
        <w:rPr>
          <w:i/>
          <w:iCs/>
        </w:rPr>
      </w:pPr>
    </w:p>
    <w:p w14:paraId="47AAA40E" w14:textId="7B1C60E8" w:rsidR="00536AF6" w:rsidRPr="00536AF6" w:rsidRDefault="007246B8" w:rsidP="00B02109">
      <w:pPr>
        <w:ind w:left="720"/>
        <w:rPr>
          <w:i/>
          <w:iCs/>
        </w:rPr>
      </w:pPr>
      <w:r>
        <w:rPr>
          <w:i/>
          <w:iCs/>
        </w:rPr>
        <w:t>4</w:t>
      </w:r>
      <w:r w:rsidR="00CF4BD6" w:rsidRPr="00536AF6">
        <w:rPr>
          <w:i/>
          <w:iCs/>
        </w:rPr>
        <w:t xml:space="preserve">. </w:t>
      </w:r>
      <w:r w:rsidR="00797C48">
        <w:rPr>
          <w:i/>
          <w:iCs/>
        </w:rPr>
        <w:t>Arranjos</w:t>
      </w:r>
    </w:p>
    <w:p w14:paraId="23094054" w14:textId="0DEADE6C" w:rsidR="00DE0952" w:rsidRDefault="002E784A" w:rsidP="00B02109">
      <w:pPr>
        <w:ind w:left="720"/>
      </w:pPr>
      <w:r>
        <w:t>O logo tem dois arranjos para o conjunto símbolo mais logotipo:</w:t>
      </w:r>
    </w:p>
    <w:p w14:paraId="1563E836" w14:textId="422D0A77" w:rsidR="00DE0952" w:rsidRDefault="00DE0952" w:rsidP="00DE0952">
      <w:pPr>
        <w:ind w:left="1440"/>
      </w:pPr>
      <w:r>
        <w:t xml:space="preserve">- </w:t>
      </w:r>
      <w:r w:rsidR="009C75FA" w:rsidRPr="009C75FA">
        <w:t>Horizontal: usar quando a área de trabalho oferecer mais espaço de trabalho na orientação horizontal.</w:t>
      </w:r>
    </w:p>
    <w:p w14:paraId="339419CF" w14:textId="42B2CAB5" w:rsidR="002E784A" w:rsidRDefault="009C75FA" w:rsidP="009C75FA">
      <w:pPr>
        <w:ind w:left="1440"/>
        <w:rPr>
          <w:b/>
          <w:bCs/>
          <w:sz w:val="28"/>
          <w:szCs w:val="28"/>
        </w:rPr>
      </w:pPr>
      <w:r>
        <w:t xml:space="preserve">- </w:t>
      </w:r>
      <w:r w:rsidRPr="009C75FA">
        <w:t>Vertical: para quando a área de trabalho oferecer mais espaço de trabalho na orientação vertical.</w:t>
      </w:r>
    </w:p>
    <w:p w14:paraId="4371D71E" w14:textId="33596408" w:rsidR="002E784A" w:rsidRPr="002E784A" w:rsidRDefault="007246B8" w:rsidP="002E784A">
      <w:pPr>
        <w:ind w:left="720"/>
        <w:rPr>
          <w:i/>
          <w:iCs/>
        </w:rPr>
      </w:pPr>
      <w:r>
        <w:rPr>
          <w:i/>
          <w:iCs/>
        </w:rPr>
        <w:t>5</w:t>
      </w:r>
      <w:r w:rsidR="002E784A" w:rsidRPr="00536AF6">
        <w:rPr>
          <w:i/>
          <w:iCs/>
        </w:rPr>
        <w:t>. Variações</w:t>
      </w:r>
      <w:r w:rsidR="00C20D9F">
        <w:rPr>
          <w:i/>
          <w:iCs/>
        </w:rPr>
        <w:t xml:space="preserve"> cromáticas</w:t>
      </w:r>
    </w:p>
    <w:p w14:paraId="6CB62208" w14:textId="77777777" w:rsidR="00F40252" w:rsidRDefault="00F40252" w:rsidP="007D2D2A">
      <w:pPr>
        <w:ind w:left="1440"/>
      </w:pPr>
      <w:r w:rsidRPr="00F40252">
        <w:t xml:space="preserve">A versão principal é em cores e deve ser priorizada sempre que possível. No caso da inviabilidade do seu uso (seja por limitações de impressão ou regras de aplicação de parceiros) existe uma versão monocromática - ou seja, em uma só cor - do logo, tanto para o arranjo horizontal quanto vertical. </w:t>
      </w:r>
    </w:p>
    <w:p w14:paraId="62496733" w14:textId="02E17D73" w:rsidR="002E784A" w:rsidRDefault="00F40252" w:rsidP="007D2D2A">
      <w:pPr>
        <w:ind w:left="1440"/>
      </w:pPr>
      <w:r w:rsidRPr="00F40252">
        <w:t xml:space="preserve">As cores permitidas para a versão monocromática são os tons de verde, de cinza e o branco puro, descritos detalhadamente mais </w:t>
      </w:r>
      <w:proofErr w:type="spellStart"/>
      <w:r w:rsidRPr="00F40252">
        <w:t>a</w:t>
      </w:r>
      <w:proofErr w:type="spellEnd"/>
      <w:r w:rsidRPr="00F40252">
        <w:t xml:space="preserve"> frente no manual. Em fundos pretos ou tons próximos é permitido apenas o uso da cor branca. Já nos mais claros é possível utilizar os verdes e o cinza. Evitar utilizar na cor preta</w:t>
      </w:r>
      <w:r w:rsidR="00797C48">
        <w:t>.</w:t>
      </w:r>
    </w:p>
    <w:p w14:paraId="257BF640" w14:textId="1FA2CA4C" w:rsidR="00797C48" w:rsidRDefault="00797C48" w:rsidP="002E784A">
      <w:pPr>
        <w:ind w:left="720"/>
      </w:pPr>
    </w:p>
    <w:p w14:paraId="43377F4E" w14:textId="0030BEC7" w:rsidR="00797C48" w:rsidRPr="00D92C18" w:rsidRDefault="00797C48" w:rsidP="009C75FA">
      <w:pPr>
        <w:ind w:left="720" w:firstLine="720"/>
      </w:pPr>
      <w:r>
        <w:t>(</w:t>
      </w:r>
      <w:r w:rsidR="009C75FA">
        <w:t>imagem logo monocromático</w:t>
      </w:r>
      <w:r>
        <w:t>)</w:t>
      </w:r>
    </w:p>
    <w:p w14:paraId="631B71A8" w14:textId="77777777" w:rsidR="002E784A" w:rsidRDefault="002E784A" w:rsidP="00DE0952">
      <w:pPr>
        <w:ind w:left="1440"/>
      </w:pPr>
    </w:p>
    <w:p w14:paraId="0579C15A" w14:textId="2B0FBFBA" w:rsidR="009C75FA" w:rsidRDefault="00F40252" w:rsidP="009C75FA">
      <w:pPr>
        <w:ind w:left="1440"/>
      </w:pPr>
      <w:r w:rsidRPr="00F40252">
        <w:t xml:space="preserve">A marca </w:t>
      </w:r>
      <w:proofErr w:type="spellStart"/>
      <w:r w:rsidRPr="00F40252">
        <w:t>Tropic</w:t>
      </w:r>
      <w:proofErr w:type="spellEnd"/>
      <w:r w:rsidRPr="00F40252">
        <w:t xml:space="preserve"> pode ser aplicada sobre os mais variados fundos, com atenção para a preservação da sua legibilidade. A alternativa monocromática deve ser usada para garantir o contraste quando as versões coloridas não funcionarem.</w:t>
      </w:r>
    </w:p>
    <w:p w14:paraId="163B1CC9" w14:textId="74CC192B" w:rsidR="00186332" w:rsidRDefault="00186332" w:rsidP="009C75FA">
      <w:pPr>
        <w:ind w:left="1440"/>
      </w:pPr>
    </w:p>
    <w:p w14:paraId="54EE71C5" w14:textId="7A4C22FA" w:rsidR="00186332" w:rsidRDefault="00186332" w:rsidP="009C75FA">
      <w:pPr>
        <w:ind w:left="1440"/>
      </w:pPr>
      <w:r>
        <w:t>(imagem fundos variados)</w:t>
      </w:r>
    </w:p>
    <w:p w14:paraId="55E6BF0A" w14:textId="103BC3F8" w:rsidR="00186332" w:rsidRDefault="00186332" w:rsidP="009C75FA">
      <w:pPr>
        <w:ind w:left="1440"/>
      </w:pPr>
    </w:p>
    <w:p w14:paraId="3DA939F2" w14:textId="77777777" w:rsidR="00186332" w:rsidRDefault="00186332" w:rsidP="00186332">
      <w:pPr>
        <w:ind w:left="1440"/>
      </w:pPr>
      <w:r w:rsidRPr="005B324D">
        <w:t>A cor do logo na versão monocromática vai depender do fundo. É preciso que haja contraste entre os tons para que a leitura seja o mais fácil possível</w:t>
      </w:r>
      <w:r w:rsidRPr="009C75FA">
        <w:t>.</w:t>
      </w:r>
    </w:p>
    <w:p w14:paraId="5FD9B2B2" w14:textId="77777777" w:rsidR="00186332" w:rsidRDefault="00186332" w:rsidP="00186332"/>
    <w:p w14:paraId="1DDB3C06" w14:textId="77777777" w:rsidR="009C75FA" w:rsidRDefault="009C75FA" w:rsidP="00B02109">
      <w:pPr>
        <w:ind w:left="720"/>
      </w:pPr>
    </w:p>
    <w:p w14:paraId="58D38440" w14:textId="294C1DB1" w:rsidR="00D94B52" w:rsidRDefault="007246B8" w:rsidP="00D94B52">
      <w:pPr>
        <w:ind w:left="720"/>
        <w:rPr>
          <w:i/>
          <w:iCs/>
        </w:rPr>
      </w:pPr>
      <w:r>
        <w:rPr>
          <w:i/>
          <w:iCs/>
        </w:rPr>
        <w:t>6</w:t>
      </w:r>
      <w:r w:rsidR="00D94B52">
        <w:rPr>
          <w:i/>
          <w:iCs/>
        </w:rPr>
        <w:t>. Redução</w:t>
      </w:r>
    </w:p>
    <w:p w14:paraId="07730D7B" w14:textId="77777777" w:rsidR="009C75FA" w:rsidRDefault="009C75FA" w:rsidP="00542061">
      <w:pPr>
        <w:ind w:left="720" w:firstLine="720"/>
      </w:pPr>
      <w:r w:rsidRPr="009C75FA">
        <w:t>São as dimensões mínimas que preservam a legibilidade do logo.</w:t>
      </w:r>
    </w:p>
    <w:p w14:paraId="28C3EA0B" w14:textId="77777777" w:rsidR="009C75FA" w:rsidRDefault="009C75FA" w:rsidP="00542061">
      <w:pPr>
        <w:ind w:left="720" w:firstLine="720"/>
      </w:pPr>
      <w:r>
        <w:t xml:space="preserve">- </w:t>
      </w:r>
      <w:r w:rsidRPr="009C75FA">
        <w:t>Vertical: 1cm de altura para impressos ou 28px em ambientes digitais.</w:t>
      </w:r>
    </w:p>
    <w:p w14:paraId="220847AE" w14:textId="211D5F72" w:rsidR="0017146E" w:rsidRDefault="009C75FA" w:rsidP="009C75FA">
      <w:pPr>
        <w:ind w:left="720" w:firstLine="720"/>
      </w:pPr>
      <w:r>
        <w:t xml:space="preserve">- </w:t>
      </w:r>
      <w:r w:rsidRPr="009C75FA">
        <w:t>Horizontal: 0,6cm de altura para impressos ou 8px em ambientes digitais.</w:t>
      </w:r>
    </w:p>
    <w:p w14:paraId="7EE36224" w14:textId="77777777" w:rsidR="009C75FA" w:rsidRPr="002E784A" w:rsidRDefault="009C75FA" w:rsidP="009C75FA">
      <w:pPr>
        <w:ind w:left="720" w:firstLine="720"/>
        <w:rPr>
          <w:i/>
          <w:iCs/>
        </w:rPr>
      </w:pPr>
    </w:p>
    <w:p w14:paraId="0CBEC2BC" w14:textId="10D1C701" w:rsidR="0017146E" w:rsidRDefault="007246B8" w:rsidP="0017146E">
      <w:pPr>
        <w:ind w:left="720"/>
        <w:rPr>
          <w:i/>
          <w:iCs/>
        </w:rPr>
      </w:pPr>
      <w:r>
        <w:rPr>
          <w:i/>
          <w:iCs/>
        </w:rPr>
        <w:t>7</w:t>
      </w:r>
      <w:r w:rsidR="0017146E">
        <w:rPr>
          <w:i/>
          <w:iCs/>
        </w:rPr>
        <w:t xml:space="preserve">. </w:t>
      </w:r>
      <w:r w:rsidR="009966E4">
        <w:rPr>
          <w:i/>
          <w:iCs/>
        </w:rPr>
        <w:t>Erros na construção do logo e na sua aplicação</w:t>
      </w:r>
    </w:p>
    <w:p w14:paraId="6B8A29E3" w14:textId="479007AC" w:rsidR="0017146E" w:rsidRDefault="009C75FA" w:rsidP="009C75FA">
      <w:pPr>
        <w:ind w:left="1440"/>
      </w:pPr>
      <w:r w:rsidRPr="009C75FA">
        <w:t>Ao aplicar a marca nas peças de comunicação visual é importante se certificar se ela não sofreu nenhuma alteração ou distorção na sua forma, nas suas cores ou em seus elementos</w:t>
      </w:r>
      <w:r w:rsidR="009966E4">
        <w:t>.</w:t>
      </w:r>
    </w:p>
    <w:p w14:paraId="1A582478" w14:textId="027680FC" w:rsidR="009966E4" w:rsidRDefault="009966E4" w:rsidP="009966E4">
      <w:pPr>
        <w:pStyle w:val="PargrafodaLista"/>
        <w:numPr>
          <w:ilvl w:val="0"/>
          <w:numId w:val="2"/>
        </w:numPr>
      </w:pPr>
      <w:r>
        <w:t>Não distorcer</w:t>
      </w:r>
    </w:p>
    <w:p w14:paraId="173EFA3F" w14:textId="70AAA8F1" w:rsidR="009966E4" w:rsidRDefault="009966E4" w:rsidP="009966E4">
      <w:pPr>
        <w:pStyle w:val="PargrafodaLista"/>
        <w:numPr>
          <w:ilvl w:val="0"/>
          <w:numId w:val="2"/>
        </w:numPr>
      </w:pPr>
      <w:r>
        <w:t xml:space="preserve">Não rotacionar </w:t>
      </w:r>
      <w:r w:rsidR="00D9446A">
        <w:t>ou inclinar</w:t>
      </w:r>
    </w:p>
    <w:p w14:paraId="2C49B539" w14:textId="6BE64FFC" w:rsidR="009966E4" w:rsidRDefault="009966E4" w:rsidP="009966E4">
      <w:pPr>
        <w:pStyle w:val="PargrafodaLista"/>
        <w:numPr>
          <w:ilvl w:val="0"/>
          <w:numId w:val="2"/>
        </w:numPr>
      </w:pPr>
      <w:r>
        <w:t>Não refletir</w:t>
      </w:r>
    </w:p>
    <w:p w14:paraId="5F8D064A" w14:textId="7D977938" w:rsidR="009966E4" w:rsidRDefault="009966E4" w:rsidP="009966E4">
      <w:pPr>
        <w:pStyle w:val="PargrafodaLista"/>
        <w:numPr>
          <w:ilvl w:val="0"/>
          <w:numId w:val="2"/>
        </w:numPr>
      </w:pPr>
      <w:r>
        <w:t>Não alterar as cores</w:t>
      </w:r>
    </w:p>
    <w:p w14:paraId="37125128" w14:textId="58052E6A" w:rsidR="009966E4" w:rsidRDefault="009966E4" w:rsidP="009966E4">
      <w:pPr>
        <w:pStyle w:val="PargrafodaLista"/>
        <w:numPr>
          <w:ilvl w:val="0"/>
          <w:numId w:val="2"/>
        </w:numPr>
      </w:pPr>
      <w:r>
        <w:t>Não aplicar efeitos</w:t>
      </w:r>
      <w:r w:rsidR="004F6EFE">
        <w:t xml:space="preserve"> de cores</w:t>
      </w:r>
      <w:r>
        <w:t xml:space="preserve"> sobre a marca</w:t>
      </w:r>
    </w:p>
    <w:p w14:paraId="18EC39B8" w14:textId="580ED5DB" w:rsidR="009966E4" w:rsidRDefault="009966E4" w:rsidP="009966E4">
      <w:pPr>
        <w:pStyle w:val="PargrafodaLista"/>
        <w:numPr>
          <w:ilvl w:val="0"/>
          <w:numId w:val="2"/>
        </w:numPr>
      </w:pPr>
      <w:r>
        <w:t xml:space="preserve">Não aplicar sombreamentos </w:t>
      </w:r>
    </w:p>
    <w:p w14:paraId="4C2F16AA" w14:textId="480FB1FF" w:rsidR="009966E4" w:rsidRDefault="009966E4" w:rsidP="009966E4">
      <w:pPr>
        <w:pStyle w:val="PargrafodaLista"/>
        <w:numPr>
          <w:ilvl w:val="0"/>
          <w:numId w:val="2"/>
        </w:numPr>
      </w:pPr>
      <w:r>
        <w:lastRenderedPageBreak/>
        <w:t>Não inserir contorno</w:t>
      </w:r>
    </w:p>
    <w:p w14:paraId="1D2C5AB5" w14:textId="36EAC044" w:rsidR="009966E4" w:rsidRDefault="009966E4" w:rsidP="009966E4">
      <w:pPr>
        <w:pStyle w:val="PargrafodaLista"/>
        <w:numPr>
          <w:ilvl w:val="0"/>
          <w:numId w:val="2"/>
        </w:numPr>
      </w:pPr>
      <w:r>
        <w:t>Não alterar a posição do símbolo ou do logotipo</w:t>
      </w:r>
    </w:p>
    <w:p w14:paraId="66DECE70" w14:textId="59D28155" w:rsidR="009966E4" w:rsidRDefault="009966E4" w:rsidP="009966E4">
      <w:pPr>
        <w:pStyle w:val="PargrafodaLista"/>
        <w:numPr>
          <w:ilvl w:val="0"/>
          <w:numId w:val="2"/>
        </w:numPr>
      </w:pPr>
      <w:r>
        <w:t>Não alterar a relação de proporção entre símbolo e logotipo</w:t>
      </w:r>
    </w:p>
    <w:p w14:paraId="7BB87823" w14:textId="57D4A40B" w:rsidR="004F6EFE" w:rsidRDefault="004F6EFE" w:rsidP="009966E4">
      <w:pPr>
        <w:pStyle w:val="PargrafodaLista"/>
        <w:numPr>
          <w:ilvl w:val="0"/>
          <w:numId w:val="2"/>
        </w:numPr>
      </w:pPr>
      <w:r>
        <w:t>Não alterar a tipografia do logotipo</w:t>
      </w:r>
    </w:p>
    <w:p w14:paraId="13A61D21" w14:textId="5B3FAA76" w:rsidR="00B06E7D" w:rsidRDefault="00B06E7D" w:rsidP="00B06E7D"/>
    <w:p w14:paraId="7A86010F" w14:textId="6699A7A9" w:rsidR="00B06E7D" w:rsidRDefault="007246B8" w:rsidP="00B06E7D">
      <w:pPr>
        <w:ind w:left="720"/>
        <w:rPr>
          <w:i/>
          <w:iCs/>
        </w:rPr>
      </w:pPr>
      <w:r>
        <w:rPr>
          <w:i/>
          <w:iCs/>
        </w:rPr>
        <w:t>8</w:t>
      </w:r>
      <w:r w:rsidR="00B06E7D">
        <w:rPr>
          <w:i/>
          <w:iCs/>
        </w:rPr>
        <w:t>. Posicionamentos especiais da marca</w:t>
      </w:r>
    </w:p>
    <w:p w14:paraId="01E39277" w14:textId="60AFB56B" w:rsidR="00B06E7D" w:rsidRDefault="00B06E7D" w:rsidP="009C75FA">
      <w:pPr>
        <w:ind w:left="1440"/>
      </w:pPr>
      <w:r>
        <w:t xml:space="preserve">Peças gráficas com dimensões fora do comum, como banners de sinalização e cartões de visita permitem posicionamentos especiais do logo para o seu melhor aproveitamento. Nesses casos, aplique a marca nos seguintes sentidos. </w:t>
      </w:r>
    </w:p>
    <w:p w14:paraId="4FCFB312" w14:textId="6E159446" w:rsidR="00B06E7D" w:rsidRDefault="00B06E7D" w:rsidP="00B06E7D">
      <w:pPr>
        <w:ind w:left="720"/>
      </w:pPr>
    </w:p>
    <w:p w14:paraId="399A2DAA" w14:textId="5596214B" w:rsidR="00B06E7D" w:rsidRDefault="00B06E7D" w:rsidP="00B06E7D">
      <w:pPr>
        <w:ind w:firstLine="720"/>
      </w:pPr>
      <w:r w:rsidRPr="00B06E7D">
        <w:rPr>
          <w:rFonts w:ascii="Arial Unicode MS" w:eastAsia="Arial Unicode MS" w:hAnsi="Arial Unicode MS" w:cs="Arial Unicode MS" w:hint="eastAsia"/>
          <w:color w:val="3C3C3C"/>
          <w:sz w:val="40"/>
          <w:szCs w:val="40"/>
          <w:shd w:val="clear" w:color="auto" w:fill="F7F7F7"/>
        </w:rPr>
        <w:t>→</w:t>
      </w:r>
      <w:r>
        <w:rPr>
          <w:rFonts w:ascii="Arial Unicode MS" w:eastAsia="Arial Unicode MS" w:hAnsi="Arial Unicode MS" w:cs="Arial Unicode MS" w:hint="eastAsia"/>
          <w:color w:val="3C3C3C"/>
          <w:sz w:val="40"/>
          <w:szCs w:val="40"/>
          <w:shd w:val="clear" w:color="auto" w:fill="F7F7F7"/>
        </w:rPr>
        <w:t xml:space="preserve"> </w:t>
      </w:r>
      <w:r w:rsidRPr="00B06E7D">
        <w:rPr>
          <w:rFonts w:ascii="Arial Unicode MS" w:eastAsia="Arial Unicode MS" w:hAnsi="Arial Unicode MS" w:cs="Arial Unicode MS" w:hint="eastAsia"/>
          <w:color w:val="424242"/>
          <w:sz w:val="40"/>
          <w:szCs w:val="40"/>
          <w:shd w:val="clear" w:color="auto" w:fill="FFFFFF"/>
        </w:rPr>
        <w:t>↓</w:t>
      </w:r>
      <w:r w:rsidR="00BB6934">
        <w:rPr>
          <w:rFonts w:ascii="Arial Unicode MS" w:eastAsia="Arial Unicode MS" w:hAnsi="Arial Unicode MS" w:cs="Arial Unicode MS" w:hint="eastAsia"/>
          <w:color w:val="424242"/>
          <w:sz w:val="40"/>
          <w:szCs w:val="40"/>
          <w:shd w:val="clear" w:color="auto" w:fill="FFFFFF"/>
        </w:rPr>
        <w:t xml:space="preserve"> </w:t>
      </w:r>
      <w:r w:rsidR="00BB6934">
        <w:t xml:space="preserve">(imagens) </w:t>
      </w:r>
    </w:p>
    <w:p w14:paraId="7B882924" w14:textId="319F3454" w:rsidR="00BB6934" w:rsidRDefault="00BB6934" w:rsidP="00B06E7D">
      <w:pPr>
        <w:ind w:firstLine="720"/>
      </w:pPr>
    </w:p>
    <w:p w14:paraId="43A743DF" w14:textId="64472634" w:rsidR="00BB6934" w:rsidRPr="00BB6934" w:rsidRDefault="00BB6934" w:rsidP="00B06E7D">
      <w:pPr>
        <w:ind w:firstLine="720"/>
        <w:rPr>
          <w:rFonts w:ascii="Times New Roman" w:eastAsia="Times New Roman" w:hAnsi="Times New Roman" w:cs="Times New Roman"/>
          <w:sz w:val="40"/>
          <w:szCs w:val="40"/>
        </w:rPr>
      </w:pPr>
      <w:r>
        <w:t xml:space="preserve">Lembre-se: não rotacione o logo e nem o utilize no sentido de leitura ascendente. </w:t>
      </w:r>
    </w:p>
    <w:p w14:paraId="4CE6405C" w14:textId="6AD6948B" w:rsidR="00B06E7D" w:rsidRPr="00B06E7D" w:rsidRDefault="00B06E7D" w:rsidP="00BB6934"/>
    <w:p w14:paraId="075B75EB" w14:textId="77777777" w:rsidR="009966E4" w:rsidRDefault="009966E4" w:rsidP="00BB6934"/>
    <w:p w14:paraId="05BBA99C" w14:textId="599E835B" w:rsidR="00536AF6" w:rsidRDefault="00536AF6" w:rsidP="00536AF6">
      <w:pPr>
        <w:rPr>
          <w:sz w:val="28"/>
          <w:szCs w:val="28"/>
        </w:rPr>
      </w:pPr>
      <w:r>
        <w:rPr>
          <w:b/>
          <w:bCs/>
          <w:sz w:val="28"/>
          <w:szCs w:val="28"/>
        </w:rPr>
        <w:t xml:space="preserve">5. Paleta de cores </w:t>
      </w:r>
      <w:r w:rsidRPr="002650F7">
        <w:rPr>
          <w:b/>
          <w:bCs/>
          <w:sz w:val="28"/>
          <w:szCs w:val="28"/>
        </w:rPr>
        <w:t xml:space="preserve">| </w:t>
      </w:r>
      <w:r w:rsidR="00631E99">
        <w:rPr>
          <w:sz w:val="28"/>
          <w:szCs w:val="28"/>
        </w:rPr>
        <w:t>Mostrar as cores da identidade visual, seus códigos e quando utilizá-las</w:t>
      </w:r>
    </w:p>
    <w:p w14:paraId="6C257EA4" w14:textId="77777777" w:rsidR="009C75FA" w:rsidRDefault="009C75FA" w:rsidP="00B02109">
      <w:pPr>
        <w:ind w:left="720"/>
      </w:pPr>
      <w:r w:rsidRPr="009C75FA">
        <w:t xml:space="preserve">As cores utilizadas na identidade visual se dividem em dois grupos: o das institucionais e o das promocionais dos sucos. Elas existem para dar maior liberdade no momento da criação dos materiais de comunicação visual e valem tanto para elementos gráficos quanto para texto. </w:t>
      </w:r>
    </w:p>
    <w:p w14:paraId="22E5B8C1" w14:textId="77777777" w:rsidR="009C75FA" w:rsidRDefault="009C75FA" w:rsidP="00B02109">
      <w:pPr>
        <w:ind w:left="720"/>
      </w:pPr>
      <w:r w:rsidRPr="009C75FA">
        <w:t xml:space="preserve">As cores institucionais se referem à marca </w:t>
      </w:r>
      <w:proofErr w:type="spellStart"/>
      <w:r w:rsidRPr="009C75FA">
        <w:t>Tropic</w:t>
      </w:r>
      <w:proofErr w:type="spellEnd"/>
      <w:r w:rsidRPr="009C75FA">
        <w:t xml:space="preserve"> e independem do produto em questão ao qual ela está associada. Dessa forma, estão presentes obrigatoriamente nas peças gráficas institucionais e são prioridade no logo. Podem ser utilizadas em conjunto com as cores promocionais. </w:t>
      </w:r>
    </w:p>
    <w:p w14:paraId="2F22E8C0" w14:textId="77777777" w:rsidR="009C75FA" w:rsidRDefault="009C75FA" w:rsidP="00B02109">
      <w:pPr>
        <w:ind w:left="720"/>
      </w:pPr>
      <w:r w:rsidRPr="009C75FA">
        <w:t>Já as cores promocionais são específicas a determinados sabores de suco e entram apenas nos materiais do sabor em questão.</w:t>
      </w:r>
    </w:p>
    <w:p w14:paraId="059528A7" w14:textId="77777777" w:rsidR="009C75FA" w:rsidRDefault="009C75FA" w:rsidP="00B02109">
      <w:pPr>
        <w:ind w:left="720"/>
      </w:pPr>
      <w:r w:rsidRPr="009C75FA">
        <w:t xml:space="preserve">Para cada uma das cores há códigos cromáticos que devem ser usados conforme o propósito da peça gráfica: </w:t>
      </w:r>
    </w:p>
    <w:p w14:paraId="2E8DC83E" w14:textId="77777777" w:rsidR="009C75FA" w:rsidRDefault="009C75FA" w:rsidP="009C75FA">
      <w:pPr>
        <w:ind w:left="1440"/>
      </w:pPr>
      <w:r w:rsidRPr="009C75FA">
        <w:t>- Impressão (CMYK)</w:t>
      </w:r>
    </w:p>
    <w:p w14:paraId="2D59E5D8" w14:textId="6B54C81C" w:rsidR="00D749D2" w:rsidRDefault="009C75FA" w:rsidP="009C75FA">
      <w:pPr>
        <w:ind w:left="1440"/>
      </w:pPr>
      <w:r w:rsidRPr="009C75FA">
        <w:t xml:space="preserve">- Visualização em tela (RGB) </w:t>
      </w:r>
    </w:p>
    <w:p w14:paraId="65B96943" w14:textId="150824E8" w:rsidR="00F86161" w:rsidRDefault="00F86161" w:rsidP="00B02109">
      <w:pPr>
        <w:ind w:left="720"/>
      </w:pPr>
    </w:p>
    <w:p w14:paraId="747C8B88" w14:textId="6713A55A" w:rsidR="00F86161" w:rsidRPr="00F86161" w:rsidRDefault="00D749D2" w:rsidP="00B02109">
      <w:pPr>
        <w:ind w:left="720"/>
        <w:rPr>
          <w:i/>
          <w:iCs/>
        </w:rPr>
      </w:pPr>
      <w:r>
        <w:rPr>
          <w:i/>
          <w:iCs/>
        </w:rPr>
        <w:t xml:space="preserve">1. </w:t>
      </w:r>
      <w:r w:rsidR="00F86161" w:rsidRPr="00F86161">
        <w:rPr>
          <w:i/>
          <w:iCs/>
        </w:rPr>
        <w:t>Institucionais</w:t>
      </w:r>
    </w:p>
    <w:p w14:paraId="064337E5" w14:textId="2266F68A" w:rsidR="009C75FA" w:rsidRDefault="009C75FA" w:rsidP="00B02109">
      <w:pPr>
        <w:ind w:left="720"/>
      </w:pPr>
      <w:r w:rsidRPr="009C75FA">
        <w:t>A paleta institucional é composta por três tons de verde primários e duas cores secundárias, um cinza e o branco puro.</w:t>
      </w:r>
    </w:p>
    <w:p w14:paraId="630CE080" w14:textId="5E25E1AF" w:rsidR="009C75FA" w:rsidRDefault="009C75FA" w:rsidP="00B02109">
      <w:pPr>
        <w:ind w:left="720"/>
      </w:pPr>
      <w:r w:rsidRPr="009C75FA">
        <w:t xml:space="preserve">As primárias são cores de reconhecimento, que criam a identidade da </w:t>
      </w:r>
      <w:proofErr w:type="spellStart"/>
      <w:r w:rsidRPr="009C75FA">
        <w:t>Tropic</w:t>
      </w:r>
      <w:proofErr w:type="spellEnd"/>
      <w:r w:rsidRPr="009C75FA">
        <w:t xml:space="preserve"> e a separa das demais concorrentes.</w:t>
      </w:r>
    </w:p>
    <w:p w14:paraId="6E4FCCD0" w14:textId="79A3D3AD" w:rsidR="009C75FA" w:rsidRDefault="009C75FA" w:rsidP="00B02109">
      <w:pPr>
        <w:ind w:left="720"/>
      </w:pPr>
      <w:r w:rsidRPr="009C75FA">
        <w:t>Já as secundárias são cores de suporte, com um papel mais funcional, ainda que importante para criar uma harmonia com as primárias.</w:t>
      </w:r>
    </w:p>
    <w:p w14:paraId="083CDFEB" w14:textId="77777777" w:rsidR="009C75FA" w:rsidRDefault="009C75FA" w:rsidP="00B02109">
      <w:pPr>
        <w:ind w:left="720"/>
      </w:pPr>
    </w:p>
    <w:p w14:paraId="03A39040" w14:textId="5BC3F939" w:rsidR="00D749D2" w:rsidRDefault="00D749D2" w:rsidP="00B02109">
      <w:pPr>
        <w:ind w:left="720"/>
      </w:pPr>
      <w:r>
        <w:t>- Verde noite:</w:t>
      </w:r>
    </w:p>
    <w:p w14:paraId="6CDF9BDF" w14:textId="6E88A608" w:rsidR="00D749D2" w:rsidRDefault="00D749D2" w:rsidP="00D749D2">
      <w:pPr>
        <w:ind w:left="1440"/>
      </w:pPr>
      <w:r>
        <w:t>CMYK: 85 | 30 | 100 | 15</w:t>
      </w:r>
    </w:p>
    <w:p w14:paraId="7BAD7E77" w14:textId="4C02AE9E" w:rsidR="00D749D2" w:rsidRDefault="00D749D2" w:rsidP="00D749D2">
      <w:pPr>
        <w:ind w:left="1440"/>
      </w:pPr>
      <w:r>
        <w:t>RGB: #</w:t>
      </w:r>
      <w:r w:rsidRPr="00D749D2">
        <w:t>27793D</w:t>
      </w:r>
    </w:p>
    <w:p w14:paraId="44586A57" w14:textId="0EF45F01" w:rsidR="00D749D2" w:rsidRDefault="00D749D2" w:rsidP="00D749D2">
      <w:pPr>
        <w:ind w:left="1440"/>
      </w:pPr>
    </w:p>
    <w:p w14:paraId="6103CAC8" w14:textId="61EF0364" w:rsidR="00D749D2" w:rsidRDefault="00D749D2" w:rsidP="00D749D2">
      <w:pPr>
        <w:ind w:left="720"/>
      </w:pPr>
      <w:r>
        <w:t>- Verde folha:</w:t>
      </w:r>
    </w:p>
    <w:p w14:paraId="69875563" w14:textId="39D14B60" w:rsidR="00D749D2" w:rsidRDefault="00D749D2" w:rsidP="00D749D2">
      <w:pPr>
        <w:ind w:left="1440"/>
      </w:pPr>
      <w:r>
        <w:lastRenderedPageBreak/>
        <w:t>CMYK: 80 | 20 | 100 | 55</w:t>
      </w:r>
    </w:p>
    <w:p w14:paraId="07E3A50A" w14:textId="4C7A0299" w:rsidR="00D749D2" w:rsidRDefault="00D749D2" w:rsidP="00D749D2">
      <w:pPr>
        <w:ind w:left="1440"/>
      </w:pPr>
      <w:r>
        <w:t>RGB: #</w:t>
      </w:r>
      <w:r w:rsidRPr="00D749D2">
        <w:t>379144</w:t>
      </w:r>
    </w:p>
    <w:p w14:paraId="51268C19" w14:textId="4ED973F2" w:rsidR="00D749D2" w:rsidRDefault="00D749D2" w:rsidP="00D749D2">
      <w:pPr>
        <w:ind w:left="1440"/>
      </w:pPr>
    </w:p>
    <w:p w14:paraId="08643599" w14:textId="3CB329BB" w:rsidR="00D749D2" w:rsidRDefault="00D749D2" w:rsidP="00D749D2">
      <w:pPr>
        <w:ind w:left="720"/>
      </w:pPr>
      <w:r>
        <w:t>- Verde dia:</w:t>
      </w:r>
    </w:p>
    <w:p w14:paraId="0768D194" w14:textId="7837B6AF" w:rsidR="00D749D2" w:rsidRDefault="00D749D2" w:rsidP="00D749D2">
      <w:pPr>
        <w:ind w:left="1440"/>
      </w:pPr>
      <w:r>
        <w:t>CMYK: 45 | 0 | 90 | 0</w:t>
      </w:r>
    </w:p>
    <w:p w14:paraId="2CEFA217" w14:textId="77777777" w:rsidR="00D749D2" w:rsidRDefault="00D749D2" w:rsidP="00D749D2">
      <w:pPr>
        <w:ind w:left="1440"/>
      </w:pPr>
      <w:r>
        <w:t>RGB: #</w:t>
      </w:r>
      <w:r w:rsidRPr="00D749D2">
        <w:t>98CB4F</w:t>
      </w:r>
    </w:p>
    <w:p w14:paraId="0741F517" w14:textId="1E2FB8C1" w:rsidR="00D749D2" w:rsidRDefault="00D749D2" w:rsidP="00D749D2">
      <w:pPr>
        <w:ind w:left="1440"/>
      </w:pPr>
    </w:p>
    <w:p w14:paraId="7CAABEB5" w14:textId="7B3EA333" w:rsidR="00D749D2" w:rsidRDefault="00D749D2" w:rsidP="00D749D2">
      <w:pPr>
        <w:ind w:left="720"/>
      </w:pPr>
      <w:r>
        <w:t>- Cinza:</w:t>
      </w:r>
    </w:p>
    <w:p w14:paraId="3D631912" w14:textId="0614AB7A" w:rsidR="00D749D2" w:rsidRDefault="00D749D2" w:rsidP="00D749D2">
      <w:pPr>
        <w:ind w:left="1440"/>
      </w:pPr>
      <w:r>
        <w:t>CMYK: 45 | 35 | 35 | 0</w:t>
      </w:r>
    </w:p>
    <w:p w14:paraId="6EB7F53B" w14:textId="77777777" w:rsidR="00D749D2" w:rsidRDefault="00D749D2" w:rsidP="00D749D2">
      <w:pPr>
        <w:ind w:left="1440"/>
      </w:pPr>
      <w:r>
        <w:t>RGB: #</w:t>
      </w:r>
      <w:r w:rsidRPr="00D749D2">
        <w:t>96999B</w:t>
      </w:r>
    </w:p>
    <w:p w14:paraId="62CB277A" w14:textId="26B65900" w:rsidR="00D749D2" w:rsidRDefault="00D749D2" w:rsidP="00D749D2">
      <w:pPr>
        <w:ind w:left="1440"/>
      </w:pPr>
    </w:p>
    <w:p w14:paraId="3FFAC1CA" w14:textId="1B056C39" w:rsidR="00D749D2" w:rsidRDefault="00D749D2" w:rsidP="00D749D2">
      <w:pPr>
        <w:ind w:left="720"/>
      </w:pPr>
      <w:r>
        <w:t>- Branco:</w:t>
      </w:r>
    </w:p>
    <w:p w14:paraId="11E94571" w14:textId="6F2A9BCA" w:rsidR="00D749D2" w:rsidRDefault="00D749D2" w:rsidP="00D749D2">
      <w:pPr>
        <w:ind w:left="1440"/>
      </w:pPr>
      <w:r>
        <w:t>CMYK: 0 | 0 | 0 | 0</w:t>
      </w:r>
    </w:p>
    <w:p w14:paraId="3C811B22" w14:textId="1CFC8D4F" w:rsidR="00D749D2" w:rsidRDefault="00D749D2" w:rsidP="009C75FA">
      <w:pPr>
        <w:ind w:left="1440"/>
      </w:pPr>
      <w:r>
        <w:t>RGB: #FFFFFF</w:t>
      </w:r>
    </w:p>
    <w:p w14:paraId="0B5EDD12" w14:textId="5AFE71D2" w:rsidR="005510CA" w:rsidRDefault="005510CA" w:rsidP="005510CA">
      <w:pPr>
        <w:ind w:left="720"/>
        <w:rPr>
          <w:i/>
          <w:iCs/>
        </w:rPr>
      </w:pPr>
      <w:r>
        <w:rPr>
          <w:i/>
          <w:iCs/>
        </w:rPr>
        <w:t>2. Promocionais</w:t>
      </w:r>
    </w:p>
    <w:p w14:paraId="6E6163C5" w14:textId="687B4D16" w:rsidR="000767CE" w:rsidRDefault="009C75FA" w:rsidP="000767CE">
      <w:pPr>
        <w:ind w:left="720"/>
      </w:pPr>
      <w:r w:rsidRPr="009C75FA">
        <w:t>A paleta institucional é composta por três grupos de cores, um para cada sabor de suco. As cores próprias de cada suco devem ser usadas apenas nos materiais gráficos da fruta em questão</w:t>
      </w:r>
      <w:r w:rsidR="00FD3DB8">
        <w:t>.</w:t>
      </w:r>
      <w:r w:rsidR="000767CE">
        <w:t xml:space="preserve"> </w:t>
      </w:r>
    </w:p>
    <w:p w14:paraId="5D492B58" w14:textId="77777777" w:rsidR="009C75FA" w:rsidRPr="000767CE" w:rsidRDefault="009C75FA" w:rsidP="000767CE">
      <w:pPr>
        <w:ind w:left="720"/>
      </w:pPr>
    </w:p>
    <w:p w14:paraId="7C223E64" w14:textId="1A2114B5" w:rsidR="00D83EEE" w:rsidRDefault="00D83EEE" w:rsidP="005510CA">
      <w:pPr>
        <w:ind w:left="720"/>
        <w:rPr>
          <w:i/>
          <w:iCs/>
        </w:rPr>
      </w:pPr>
      <w:r>
        <w:rPr>
          <w:i/>
          <w:iCs/>
        </w:rPr>
        <w:t>- Suco de laranja</w:t>
      </w:r>
    </w:p>
    <w:p w14:paraId="02243667" w14:textId="2DCCA365" w:rsidR="00D83EEE" w:rsidRDefault="00D83EEE" w:rsidP="00D83EEE">
      <w:pPr>
        <w:ind w:left="720" w:firstLine="720"/>
        <w:rPr>
          <w:i/>
          <w:iCs/>
        </w:rPr>
      </w:pPr>
      <w:r>
        <w:rPr>
          <w:i/>
          <w:iCs/>
        </w:rPr>
        <w:t>Laranja escuro</w:t>
      </w:r>
    </w:p>
    <w:p w14:paraId="41B9C576" w14:textId="755BEA16" w:rsidR="00D83EEE" w:rsidRDefault="00D83EEE" w:rsidP="00D83EEE">
      <w:pPr>
        <w:ind w:left="1440"/>
      </w:pPr>
      <w:r>
        <w:t>CMYK: 0 | 85 | 90 | 0</w:t>
      </w:r>
    </w:p>
    <w:p w14:paraId="0ED90448" w14:textId="0C831A1A" w:rsidR="00D83EEE" w:rsidRDefault="00D83EEE" w:rsidP="00D83EEE">
      <w:pPr>
        <w:ind w:left="1440"/>
      </w:pPr>
      <w:r>
        <w:t>RGB: #</w:t>
      </w:r>
      <w:r w:rsidRPr="00D83EEE">
        <w:t>F04E30</w:t>
      </w:r>
    </w:p>
    <w:p w14:paraId="1C8D1184" w14:textId="6AE5C606" w:rsidR="00D83EEE" w:rsidRDefault="00D83EEE" w:rsidP="00D83EEE">
      <w:pPr>
        <w:ind w:left="1440"/>
      </w:pPr>
    </w:p>
    <w:p w14:paraId="48366421" w14:textId="0CB982B7" w:rsidR="00D83EEE" w:rsidRDefault="00D83EEE" w:rsidP="00D83EEE">
      <w:pPr>
        <w:ind w:left="720" w:firstLine="720"/>
        <w:rPr>
          <w:i/>
          <w:iCs/>
        </w:rPr>
      </w:pPr>
      <w:r>
        <w:rPr>
          <w:i/>
          <w:iCs/>
        </w:rPr>
        <w:t xml:space="preserve">Laranja </w:t>
      </w:r>
      <w:r w:rsidR="00C951D7">
        <w:rPr>
          <w:i/>
          <w:iCs/>
        </w:rPr>
        <w:t>fruta</w:t>
      </w:r>
    </w:p>
    <w:p w14:paraId="69AC15B6" w14:textId="192638E4" w:rsidR="00D83EEE" w:rsidRDefault="00D83EEE" w:rsidP="00D83EEE">
      <w:pPr>
        <w:ind w:left="1440"/>
      </w:pPr>
      <w:r>
        <w:t>CMYK: 0 | 50 | 85 | 0</w:t>
      </w:r>
    </w:p>
    <w:p w14:paraId="09C9CB26" w14:textId="6B9FE50C" w:rsidR="00D83EEE" w:rsidRDefault="00D83EEE" w:rsidP="00D83EEE">
      <w:pPr>
        <w:ind w:left="1440"/>
      </w:pPr>
      <w:r>
        <w:t>RGB: #</w:t>
      </w:r>
      <w:r w:rsidRPr="00D83EEE">
        <w:t>F7943E</w:t>
      </w:r>
    </w:p>
    <w:p w14:paraId="0BEAC28D" w14:textId="77777777" w:rsidR="00D83EEE" w:rsidRDefault="00D83EEE" w:rsidP="00D83EEE">
      <w:pPr>
        <w:ind w:left="1440"/>
      </w:pPr>
    </w:p>
    <w:p w14:paraId="75A77DFA" w14:textId="2833BD8D" w:rsidR="00D83EEE" w:rsidRDefault="00D83EEE" w:rsidP="00D83EEE">
      <w:pPr>
        <w:ind w:left="720" w:firstLine="720"/>
        <w:rPr>
          <w:i/>
          <w:iCs/>
        </w:rPr>
      </w:pPr>
      <w:r>
        <w:rPr>
          <w:i/>
          <w:iCs/>
        </w:rPr>
        <w:t>Laranja claro</w:t>
      </w:r>
    </w:p>
    <w:p w14:paraId="3598C56D" w14:textId="413CA6F4" w:rsidR="00D83EEE" w:rsidRDefault="00D83EEE" w:rsidP="00D83EEE">
      <w:pPr>
        <w:ind w:left="1440"/>
      </w:pPr>
      <w:r>
        <w:t>CMYK: 0 | 30 | 55 | 0</w:t>
      </w:r>
    </w:p>
    <w:p w14:paraId="40DAA5C3" w14:textId="4EDDBF39" w:rsidR="00D83EEE" w:rsidRDefault="00D83EEE" w:rsidP="00D83EEE">
      <w:pPr>
        <w:ind w:left="1440"/>
      </w:pPr>
      <w:r>
        <w:t>RGB: #</w:t>
      </w:r>
      <w:r w:rsidRPr="00D83EEE">
        <w:t>F7943E</w:t>
      </w:r>
    </w:p>
    <w:p w14:paraId="2BFDCCB8" w14:textId="42A36E9C" w:rsidR="00D83EEE" w:rsidRDefault="00D83EEE" w:rsidP="00D83EEE">
      <w:pPr>
        <w:ind w:left="1440"/>
      </w:pPr>
    </w:p>
    <w:p w14:paraId="61FD1F53" w14:textId="2B77AF2A" w:rsidR="00D83EEE" w:rsidRDefault="00D83EEE" w:rsidP="00D83EEE">
      <w:pPr>
        <w:ind w:left="720" w:firstLine="720"/>
        <w:rPr>
          <w:i/>
          <w:iCs/>
        </w:rPr>
      </w:pPr>
      <w:r>
        <w:rPr>
          <w:i/>
          <w:iCs/>
        </w:rPr>
        <w:t>Amarelo</w:t>
      </w:r>
    </w:p>
    <w:p w14:paraId="46A79875" w14:textId="78107720" w:rsidR="00D83EEE" w:rsidRDefault="00D83EEE" w:rsidP="00D83EEE">
      <w:pPr>
        <w:ind w:left="1440"/>
      </w:pPr>
      <w:r>
        <w:t>CMYK: 0 | 10 | 80 | 0</w:t>
      </w:r>
    </w:p>
    <w:p w14:paraId="26908A29" w14:textId="5F5D6C9E" w:rsidR="00D83EEE" w:rsidRDefault="00D83EEE" w:rsidP="00D83EEE">
      <w:pPr>
        <w:ind w:left="1440"/>
      </w:pPr>
      <w:r>
        <w:t>RGB: #</w:t>
      </w:r>
      <w:r w:rsidRPr="00D83EEE">
        <w:t>FFDF4F</w:t>
      </w:r>
    </w:p>
    <w:p w14:paraId="12D72041" w14:textId="77777777" w:rsidR="00D83EEE" w:rsidRDefault="00D83EEE" w:rsidP="00D83EEE">
      <w:pPr>
        <w:ind w:left="1440"/>
      </w:pPr>
    </w:p>
    <w:p w14:paraId="204AE86E" w14:textId="048C83D9" w:rsidR="00D83EEE" w:rsidRDefault="00D83EEE" w:rsidP="00D83EEE">
      <w:pPr>
        <w:ind w:left="720"/>
        <w:rPr>
          <w:i/>
          <w:iCs/>
        </w:rPr>
      </w:pPr>
      <w:r>
        <w:rPr>
          <w:i/>
          <w:iCs/>
        </w:rPr>
        <w:t xml:space="preserve">- Suco de </w:t>
      </w:r>
      <w:r w:rsidR="00960B36">
        <w:rPr>
          <w:i/>
          <w:iCs/>
        </w:rPr>
        <w:t>uva</w:t>
      </w:r>
    </w:p>
    <w:p w14:paraId="1C3E6334" w14:textId="656476B7" w:rsidR="00960B36" w:rsidRDefault="00960B36" w:rsidP="00960B36">
      <w:pPr>
        <w:ind w:left="720" w:firstLine="720"/>
        <w:rPr>
          <w:i/>
          <w:iCs/>
        </w:rPr>
      </w:pPr>
      <w:r>
        <w:rPr>
          <w:i/>
          <w:iCs/>
        </w:rPr>
        <w:t>Roxo escuro</w:t>
      </w:r>
    </w:p>
    <w:p w14:paraId="20708999" w14:textId="3F129620" w:rsidR="00960B36" w:rsidRDefault="00960B36" w:rsidP="00960B36">
      <w:pPr>
        <w:ind w:left="1440"/>
      </w:pPr>
      <w:r>
        <w:t>CMYK: 70 | 100 | 5 | 0</w:t>
      </w:r>
    </w:p>
    <w:p w14:paraId="0A2CC829" w14:textId="015D271A" w:rsidR="00960B36" w:rsidRDefault="00960B36" w:rsidP="00960B36">
      <w:pPr>
        <w:ind w:left="1440"/>
      </w:pPr>
      <w:r>
        <w:t>RGB: #</w:t>
      </w:r>
      <w:r w:rsidRPr="00960B36">
        <w:t xml:space="preserve"> 702C8A</w:t>
      </w:r>
    </w:p>
    <w:p w14:paraId="6DB1D1A1" w14:textId="77777777" w:rsidR="00960B36" w:rsidRDefault="00960B36" w:rsidP="00960B36">
      <w:pPr>
        <w:ind w:left="1440"/>
      </w:pPr>
    </w:p>
    <w:p w14:paraId="73078D2E" w14:textId="46FFFD11" w:rsidR="00960B36" w:rsidRDefault="00960B36" w:rsidP="00960B36">
      <w:pPr>
        <w:ind w:left="720" w:firstLine="720"/>
        <w:rPr>
          <w:i/>
          <w:iCs/>
        </w:rPr>
      </w:pPr>
      <w:r>
        <w:rPr>
          <w:i/>
          <w:iCs/>
        </w:rPr>
        <w:t>Roxo uva</w:t>
      </w:r>
    </w:p>
    <w:p w14:paraId="03C01813" w14:textId="70A008DB" w:rsidR="00960B36" w:rsidRDefault="00960B36" w:rsidP="00960B36">
      <w:pPr>
        <w:ind w:left="1440"/>
      </w:pPr>
      <w:r>
        <w:t>CMYK: 40 | 100 | 15 | 0</w:t>
      </w:r>
    </w:p>
    <w:p w14:paraId="7B6835D7" w14:textId="4223CB3E" w:rsidR="00960B36" w:rsidRDefault="00960B36" w:rsidP="00960B36">
      <w:pPr>
        <w:ind w:left="1440"/>
      </w:pPr>
      <w:r>
        <w:t>RGB: #</w:t>
      </w:r>
      <w:r w:rsidRPr="00960B36">
        <w:t>A5247F</w:t>
      </w:r>
    </w:p>
    <w:p w14:paraId="67E667FF" w14:textId="77777777" w:rsidR="00960B36" w:rsidRDefault="00960B36" w:rsidP="00960B36">
      <w:pPr>
        <w:ind w:left="1440"/>
      </w:pPr>
    </w:p>
    <w:p w14:paraId="0D309B40" w14:textId="071C88E6" w:rsidR="00960B36" w:rsidRDefault="00960B36" w:rsidP="00960B36">
      <w:pPr>
        <w:ind w:left="720" w:firstLine="720"/>
        <w:rPr>
          <w:i/>
          <w:iCs/>
        </w:rPr>
      </w:pPr>
      <w:r>
        <w:rPr>
          <w:i/>
          <w:iCs/>
        </w:rPr>
        <w:t>Roxo claro</w:t>
      </w:r>
    </w:p>
    <w:p w14:paraId="1CC09229" w14:textId="28BE504E" w:rsidR="00960B36" w:rsidRDefault="00960B36" w:rsidP="00960B36">
      <w:pPr>
        <w:ind w:left="1440"/>
      </w:pPr>
      <w:r>
        <w:t>CMYK: 30 | 50 | 0 | 0</w:t>
      </w:r>
    </w:p>
    <w:p w14:paraId="22B3F34E" w14:textId="77777777" w:rsidR="00960B36" w:rsidRDefault="00960B36" w:rsidP="00960B36">
      <w:pPr>
        <w:ind w:left="1440"/>
      </w:pPr>
      <w:r>
        <w:lastRenderedPageBreak/>
        <w:t>RGB: #</w:t>
      </w:r>
      <w:r w:rsidRPr="00D83EEE">
        <w:t>F7943E</w:t>
      </w:r>
    </w:p>
    <w:p w14:paraId="6C89CAF4" w14:textId="77777777" w:rsidR="00960B36" w:rsidRDefault="00960B36" w:rsidP="00960B36">
      <w:pPr>
        <w:ind w:left="1440"/>
      </w:pPr>
    </w:p>
    <w:p w14:paraId="7D3BE7C0" w14:textId="63278455" w:rsidR="00960B36" w:rsidRDefault="00960B36" w:rsidP="00960B36">
      <w:pPr>
        <w:ind w:left="720" w:firstLine="720"/>
        <w:rPr>
          <w:i/>
          <w:iCs/>
        </w:rPr>
      </w:pPr>
      <w:r>
        <w:rPr>
          <w:i/>
          <w:iCs/>
        </w:rPr>
        <w:t>Lilás</w:t>
      </w:r>
    </w:p>
    <w:p w14:paraId="7E36AD5A" w14:textId="773C4653" w:rsidR="00960B36" w:rsidRDefault="00960B36" w:rsidP="00960B36">
      <w:pPr>
        <w:ind w:left="1440"/>
      </w:pPr>
      <w:r>
        <w:t>CMYK: 15 | 20 | 5 | 0</w:t>
      </w:r>
    </w:p>
    <w:p w14:paraId="1EA52CF0" w14:textId="5832F84C" w:rsidR="00D83EEE" w:rsidRDefault="00960B36" w:rsidP="00960B36">
      <w:pPr>
        <w:ind w:left="1440"/>
      </w:pPr>
      <w:r>
        <w:t>RGB: #</w:t>
      </w:r>
      <w:r w:rsidRPr="00960B36">
        <w:t>D5C7D8</w:t>
      </w:r>
    </w:p>
    <w:p w14:paraId="32B4C24C" w14:textId="5B8EAADC" w:rsidR="00960B36" w:rsidRDefault="00960B36" w:rsidP="00960B36">
      <w:pPr>
        <w:ind w:left="1440"/>
      </w:pPr>
    </w:p>
    <w:p w14:paraId="55E9FF89" w14:textId="647B3198" w:rsidR="00960B36" w:rsidRDefault="00960B36" w:rsidP="00960B36">
      <w:pPr>
        <w:ind w:left="720"/>
        <w:rPr>
          <w:i/>
          <w:iCs/>
        </w:rPr>
      </w:pPr>
      <w:r>
        <w:rPr>
          <w:i/>
          <w:iCs/>
        </w:rPr>
        <w:t>- Suco de melancia</w:t>
      </w:r>
    </w:p>
    <w:p w14:paraId="2928D779" w14:textId="7C30BDF3" w:rsidR="0027714E" w:rsidRDefault="0027714E" w:rsidP="0027714E">
      <w:pPr>
        <w:ind w:left="720" w:firstLine="720"/>
        <w:rPr>
          <w:i/>
          <w:iCs/>
        </w:rPr>
      </w:pPr>
      <w:r>
        <w:rPr>
          <w:i/>
          <w:iCs/>
        </w:rPr>
        <w:t>Vinho</w:t>
      </w:r>
    </w:p>
    <w:p w14:paraId="1EDF166C" w14:textId="69C11BF6" w:rsidR="0027714E" w:rsidRDefault="0027714E" w:rsidP="0027714E">
      <w:pPr>
        <w:ind w:left="1440"/>
      </w:pPr>
      <w:r>
        <w:t>CMYK: 20 | 100 | 85 | 10</w:t>
      </w:r>
    </w:p>
    <w:p w14:paraId="6F6C026D" w14:textId="4A5FCC71" w:rsidR="0027714E" w:rsidRDefault="0027714E" w:rsidP="0027714E">
      <w:pPr>
        <w:ind w:left="1440"/>
      </w:pPr>
      <w:r>
        <w:t>RGB: #</w:t>
      </w:r>
      <w:r w:rsidRPr="0027714E">
        <w:t>B72033</w:t>
      </w:r>
    </w:p>
    <w:p w14:paraId="1DA5FD98" w14:textId="77777777" w:rsidR="0027714E" w:rsidRDefault="0027714E" w:rsidP="0027714E">
      <w:pPr>
        <w:ind w:left="1440"/>
      </w:pPr>
    </w:p>
    <w:p w14:paraId="03FE7C93" w14:textId="44ADC0F9" w:rsidR="0027714E" w:rsidRDefault="0027714E" w:rsidP="0027714E">
      <w:pPr>
        <w:ind w:left="720" w:firstLine="720"/>
        <w:rPr>
          <w:i/>
          <w:iCs/>
        </w:rPr>
      </w:pPr>
      <w:r>
        <w:rPr>
          <w:i/>
          <w:iCs/>
        </w:rPr>
        <w:t>Melancia</w:t>
      </w:r>
    </w:p>
    <w:p w14:paraId="54FDCA66" w14:textId="4F85FDEC" w:rsidR="0027714E" w:rsidRDefault="0027714E" w:rsidP="0027714E">
      <w:pPr>
        <w:ind w:left="1440"/>
      </w:pPr>
      <w:r>
        <w:t>CMYK: 0 | 100 | 75 | 0</w:t>
      </w:r>
    </w:p>
    <w:p w14:paraId="274A9155" w14:textId="47466D4E" w:rsidR="0027714E" w:rsidRDefault="0027714E" w:rsidP="0027714E">
      <w:pPr>
        <w:ind w:left="1440"/>
      </w:pPr>
      <w:r>
        <w:t>RGB: #</w:t>
      </w:r>
      <w:r w:rsidRPr="0027714E">
        <w:t>ED1941</w:t>
      </w:r>
    </w:p>
    <w:p w14:paraId="72B64164" w14:textId="77777777" w:rsidR="0027714E" w:rsidRDefault="0027714E" w:rsidP="0027714E">
      <w:pPr>
        <w:ind w:left="1440"/>
      </w:pPr>
    </w:p>
    <w:p w14:paraId="54F79F86" w14:textId="5CFA73A9" w:rsidR="0027714E" w:rsidRDefault="0027714E" w:rsidP="0027714E">
      <w:pPr>
        <w:ind w:left="720" w:firstLine="720"/>
        <w:rPr>
          <w:i/>
          <w:iCs/>
        </w:rPr>
      </w:pPr>
      <w:r>
        <w:rPr>
          <w:i/>
          <w:iCs/>
        </w:rPr>
        <w:t>Melancia claro</w:t>
      </w:r>
    </w:p>
    <w:p w14:paraId="3AAFBDCF" w14:textId="6E5901B8" w:rsidR="0027714E" w:rsidRDefault="0027714E" w:rsidP="0027714E">
      <w:pPr>
        <w:ind w:left="1440"/>
      </w:pPr>
      <w:r>
        <w:t>CMYK: 0 | 85 | 45 | 0</w:t>
      </w:r>
    </w:p>
    <w:p w14:paraId="031177C8" w14:textId="338BD9F0" w:rsidR="0027714E" w:rsidRDefault="0027714E" w:rsidP="0027714E">
      <w:pPr>
        <w:ind w:left="1440"/>
      </w:pPr>
      <w:r>
        <w:t>RGB: #</w:t>
      </w:r>
      <w:r w:rsidRPr="0027714E">
        <w:t>F04E69</w:t>
      </w:r>
    </w:p>
    <w:p w14:paraId="652A771F" w14:textId="77777777" w:rsidR="0027714E" w:rsidRDefault="0027714E" w:rsidP="00960B36">
      <w:pPr>
        <w:ind w:left="720"/>
        <w:rPr>
          <w:i/>
          <w:iCs/>
        </w:rPr>
      </w:pPr>
    </w:p>
    <w:p w14:paraId="0B3D9E2E" w14:textId="77777777" w:rsidR="00960B36" w:rsidRPr="00F86161" w:rsidRDefault="00960B36" w:rsidP="00960B36">
      <w:pPr>
        <w:ind w:left="1440"/>
        <w:rPr>
          <w:i/>
          <w:iCs/>
        </w:rPr>
      </w:pPr>
    </w:p>
    <w:p w14:paraId="261EEC60" w14:textId="023A9FA4" w:rsidR="005510CA" w:rsidRDefault="005510CA" w:rsidP="004A0A73"/>
    <w:p w14:paraId="25E72B48" w14:textId="39A1C61B" w:rsidR="004A0A73" w:rsidRDefault="004A0A73" w:rsidP="004A0A73">
      <w:pPr>
        <w:rPr>
          <w:sz w:val="28"/>
          <w:szCs w:val="28"/>
        </w:rPr>
      </w:pPr>
      <w:r>
        <w:rPr>
          <w:b/>
          <w:bCs/>
          <w:sz w:val="28"/>
          <w:szCs w:val="28"/>
        </w:rPr>
        <w:t xml:space="preserve">6. Tipografia auxiliar </w:t>
      </w:r>
      <w:r w:rsidRPr="002650F7">
        <w:rPr>
          <w:b/>
          <w:bCs/>
          <w:sz w:val="28"/>
          <w:szCs w:val="28"/>
        </w:rPr>
        <w:t xml:space="preserve">| </w:t>
      </w:r>
      <w:r w:rsidR="00B83E73">
        <w:rPr>
          <w:sz w:val="28"/>
          <w:szCs w:val="28"/>
        </w:rPr>
        <w:t xml:space="preserve">Explicar </w:t>
      </w:r>
      <w:r w:rsidR="00ED4366">
        <w:rPr>
          <w:sz w:val="28"/>
          <w:szCs w:val="28"/>
        </w:rPr>
        <w:t>o que é, quais são e suas regras de utilização</w:t>
      </w:r>
    </w:p>
    <w:p w14:paraId="2BDC2F3A" w14:textId="77777777" w:rsidR="009C75FA" w:rsidRDefault="009C75FA" w:rsidP="009C75FA">
      <w:pPr>
        <w:ind w:left="720"/>
      </w:pPr>
      <w:r w:rsidRPr="009C75FA">
        <w:t xml:space="preserve">O texto dos materiais gráficos da </w:t>
      </w:r>
      <w:proofErr w:type="spellStart"/>
      <w:r w:rsidRPr="009C75FA">
        <w:t>Tropic</w:t>
      </w:r>
      <w:proofErr w:type="spellEnd"/>
      <w:r w:rsidRPr="009C75FA">
        <w:t xml:space="preserve"> utiliza fontes tipográficas específicas, que não devem ser confundidas com a tipografia usada no logotipo. </w:t>
      </w:r>
    </w:p>
    <w:p w14:paraId="3274D7F1" w14:textId="77777777" w:rsidR="009C75FA" w:rsidRDefault="009C75FA" w:rsidP="009C75FA">
      <w:pPr>
        <w:ind w:left="720"/>
      </w:pPr>
      <w:r w:rsidRPr="009C75FA">
        <w:t xml:space="preserve">Para seções de maior destaque deve-se utilizar a fonte </w:t>
      </w:r>
      <w:proofErr w:type="spellStart"/>
      <w:r w:rsidRPr="009C75FA">
        <w:t>Caslon</w:t>
      </w:r>
      <w:proofErr w:type="spellEnd"/>
      <w:r w:rsidRPr="009C75FA">
        <w:t xml:space="preserve"> </w:t>
      </w:r>
      <w:proofErr w:type="spellStart"/>
      <w:r w:rsidRPr="009C75FA">
        <w:t>Rounded</w:t>
      </w:r>
      <w:proofErr w:type="spellEnd"/>
      <w:r w:rsidRPr="009C75FA">
        <w:t xml:space="preserve"> </w:t>
      </w:r>
      <w:proofErr w:type="spellStart"/>
      <w:r w:rsidRPr="009C75FA">
        <w:t>Shaded</w:t>
      </w:r>
      <w:proofErr w:type="spellEnd"/>
      <w:r w:rsidRPr="009C75FA">
        <w:t xml:space="preserve"> Shadow, com todas as letras em caixa alta. </w:t>
      </w:r>
    </w:p>
    <w:p w14:paraId="32B1C89F" w14:textId="390C931F" w:rsidR="009C75FA" w:rsidRDefault="009C75FA" w:rsidP="009C75FA">
      <w:pPr>
        <w:ind w:left="720"/>
      </w:pPr>
      <w:r w:rsidRPr="009C75FA">
        <w:t xml:space="preserve">Já nos textos mais extensos, a família tipográfica utilizada é a HK </w:t>
      </w:r>
      <w:proofErr w:type="spellStart"/>
      <w:r w:rsidRPr="009C75FA">
        <w:t>Grotesk</w:t>
      </w:r>
      <w:proofErr w:type="spellEnd"/>
      <w:r w:rsidRPr="009C75FA">
        <w:t xml:space="preserve">, com seus variados estilos. </w:t>
      </w:r>
    </w:p>
    <w:p w14:paraId="7B83EA3C" w14:textId="478CFD8F" w:rsidR="004A0A73" w:rsidRDefault="009C75FA" w:rsidP="009C75FA">
      <w:pPr>
        <w:ind w:left="720"/>
      </w:pPr>
      <w:r w:rsidRPr="009C75FA">
        <w:t>Baixe as fontes aqui.</w:t>
      </w:r>
    </w:p>
    <w:p w14:paraId="06E83BF5" w14:textId="1650D3CA" w:rsidR="009C75FA" w:rsidRDefault="009C75FA" w:rsidP="009C75FA">
      <w:pPr>
        <w:ind w:left="720"/>
      </w:pPr>
    </w:p>
    <w:p w14:paraId="35D99F2F" w14:textId="388FF598" w:rsidR="009C75FA" w:rsidRDefault="009C75FA" w:rsidP="009C75FA">
      <w:pPr>
        <w:ind w:left="720"/>
      </w:pPr>
      <w:r>
        <w:t>(imagem logo)</w:t>
      </w:r>
    </w:p>
    <w:p w14:paraId="05CD915A" w14:textId="3A4DE7F6" w:rsidR="009C75FA" w:rsidRDefault="009C75FA" w:rsidP="009C75FA">
      <w:pPr>
        <w:ind w:left="720"/>
      </w:pPr>
    </w:p>
    <w:p w14:paraId="59C8A008" w14:textId="3F4BB4C3" w:rsidR="009C75FA" w:rsidRDefault="009C75FA" w:rsidP="009C75FA">
      <w:pPr>
        <w:ind w:left="720"/>
      </w:pPr>
      <w:r w:rsidRPr="009C75FA">
        <w:t xml:space="preserve">Para não enfraquecer a marca, não se utiliza a mesma tipografia do logotipo nos materiais de </w:t>
      </w:r>
      <w:proofErr w:type="spellStart"/>
      <w:r w:rsidRPr="009C75FA">
        <w:t>comunciação</w:t>
      </w:r>
      <w:proofErr w:type="spellEnd"/>
      <w:r w:rsidRPr="009C75FA">
        <w:t xml:space="preserve"> visual.</w:t>
      </w:r>
    </w:p>
    <w:p w14:paraId="566285ED" w14:textId="1CB8B89B" w:rsidR="009C75FA" w:rsidRDefault="009C75FA" w:rsidP="009C75FA">
      <w:pPr>
        <w:ind w:left="720"/>
      </w:pPr>
    </w:p>
    <w:p w14:paraId="758ECE2C" w14:textId="2B1E1BBC" w:rsidR="009C75FA" w:rsidRDefault="009C75FA" w:rsidP="009C75FA">
      <w:pPr>
        <w:ind w:left="720"/>
      </w:pPr>
      <w:r>
        <w:t xml:space="preserve">(imagem </w:t>
      </w:r>
      <w:proofErr w:type="spellStart"/>
      <w:r>
        <w:t>Caslon</w:t>
      </w:r>
      <w:proofErr w:type="spellEnd"/>
      <w:r>
        <w:t>)</w:t>
      </w:r>
    </w:p>
    <w:p w14:paraId="3D1AB538" w14:textId="44A6E87B" w:rsidR="009C75FA" w:rsidRDefault="009C75FA" w:rsidP="009C75FA">
      <w:pPr>
        <w:ind w:left="720"/>
      </w:pPr>
    </w:p>
    <w:p w14:paraId="523186EE" w14:textId="3F4586DD" w:rsidR="009C75FA" w:rsidRDefault="009C75FA" w:rsidP="009C75FA">
      <w:pPr>
        <w:ind w:left="720"/>
      </w:pPr>
      <w:r w:rsidRPr="009C75FA">
        <w:t xml:space="preserve">Uso exclusivo para </w:t>
      </w:r>
      <w:proofErr w:type="spellStart"/>
      <w:r w:rsidRPr="009C75FA">
        <w:t>tiítulos</w:t>
      </w:r>
      <w:proofErr w:type="spellEnd"/>
      <w:r w:rsidRPr="009C75FA">
        <w:t xml:space="preserve"> e informações de destaque</w:t>
      </w:r>
    </w:p>
    <w:p w14:paraId="6953B508" w14:textId="4B54F190" w:rsidR="009C75FA" w:rsidRDefault="009C75FA" w:rsidP="009C75FA">
      <w:pPr>
        <w:ind w:left="720"/>
      </w:pPr>
    </w:p>
    <w:p w14:paraId="14C3EC3E" w14:textId="33F561D4" w:rsidR="009C75FA" w:rsidRDefault="009C75FA" w:rsidP="009C75FA">
      <w:pPr>
        <w:ind w:left="720"/>
      </w:pPr>
      <w:r>
        <w:t xml:space="preserve">(imagem HK </w:t>
      </w:r>
      <w:proofErr w:type="spellStart"/>
      <w:r>
        <w:t>Grotesk</w:t>
      </w:r>
      <w:proofErr w:type="spellEnd"/>
      <w:r>
        <w:t>)</w:t>
      </w:r>
    </w:p>
    <w:p w14:paraId="67B6DB7A" w14:textId="6D0ED2E0" w:rsidR="009C75FA" w:rsidRDefault="009C75FA" w:rsidP="009C75FA">
      <w:pPr>
        <w:ind w:left="720"/>
      </w:pPr>
    </w:p>
    <w:p w14:paraId="6CBCC95E" w14:textId="22F619C1" w:rsidR="009C75FA" w:rsidRDefault="009C75FA" w:rsidP="009C75FA">
      <w:pPr>
        <w:ind w:left="720"/>
      </w:pPr>
      <w:r w:rsidRPr="009C75FA">
        <w:t>Para textos de apoio, como subtítulos, chamadas, descritivos e legendas</w:t>
      </w:r>
    </w:p>
    <w:p w14:paraId="5646BAF5" w14:textId="727F2B88" w:rsidR="009C75FA" w:rsidRDefault="009C75FA" w:rsidP="009C75FA">
      <w:pPr>
        <w:ind w:left="720"/>
      </w:pPr>
    </w:p>
    <w:p w14:paraId="13B5FB24" w14:textId="259313A1" w:rsidR="009C75FA" w:rsidRDefault="009C75FA" w:rsidP="009C75FA">
      <w:pPr>
        <w:ind w:left="720"/>
      </w:pPr>
      <w:r w:rsidRPr="009C75FA">
        <w:t>O estilo específico da fonte para o texto de apoio fica a critério do profissional responsável pela criação da peça</w:t>
      </w:r>
    </w:p>
    <w:p w14:paraId="3C3674D7" w14:textId="77777777" w:rsidR="009C75FA" w:rsidRDefault="009C75FA" w:rsidP="009C75FA">
      <w:pPr>
        <w:ind w:left="720"/>
        <w:rPr>
          <w:sz w:val="28"/>
          <w:szCs w:val="28"/>
        </w:rPr>
      </w:pPr>
    </w:p>
    <w:p w14:paraId="2818E883" w14:textId="1AC43449" w:rsidR="004A0A73" w:rsidRDefault="004A0A73" w:rsidP="004A0A73">
      <w:pPr>
        <w:rPr>
          <w:sz w:val="28"/>
          <w:szCs w:val="28"/>
        </w:rPr>
      </w:pPr>
      <w:r>
        <w:rPr>
          <w:b/>
          <w:bCs/>
          <w:sz w:val="28"/>
          <w:szCs w:val="28"/>
        </w:rPr>
        <w:lastRenderedPageBreak/>
        <w:t xml:space="preserve">7. Elementos gráficos </w:t>
      </w:r>
      <w:r w:rsidRPr="002650F7">
        <w:rPr>
          <w:b/>
          <w:bCs/>
          <w:sz w:val="28"/>
          <w:szCs w:val="28"/>
        </w:rPr>
        <w:t xml:space="preserve">| </w:t>
      </w:r>
      <w:r w:rsidR="009758FB">
        <w:rPr>
          <w:sz w:val="28"/>
          <w:szCs w:val="28"/>
        </w:rPr>
        <w:t xml:space="preserve">Apresentar </w:t>
      </w:r>
      <w:r w:rsidR="00ED4366">
        <w:rPr>
          <w:sz w:val="28"/>
          <w:szCs w:val="28"/>
        </w:rPr>
        <w:t>os recursos gráficos particulares da identidade</w:t>
      </w:r>
      <w:r w:rsidR="006F5767">
        <w:rPr>
          <w:sz w:val="28"/>
          <w:szCs w:val="28"/>
        </w:rPr>
        <w:t xml:space="preserve"> para construção das peças gráficas</w:t>
      </w:r>
    </w:p>
    <w:p w14:paraId="79B0DAC9" w14:textId="0D19BDBE" w:rsidR="009758FB" w:rsidRDefault="009C75FA" w:rsidP="009758FB">
      <w:pPr>
        <w:ind w:left="720"/>
      </w:pPr>
      <w:r w:rsidRPr="009C75FA">
        <w:t xml:space="preserve">A construção das peças de comunicação visual da </w:t>
      </w:r>
      <w:proofErr w:type="spellStart"/>
      <w:r w:rsidRPr="009C75FA">
        <w:t>Tropic</w:t>
      </w:r>
      <w:proofErr w:type="spellEnd"/>
      <w:r w:rsidRPr="009C75FA">
        <w:t xml:space="preserve"> conta com a utilização de elementos gráficos próprios da marca. O protagonista das peças será sempre o logo, imagens relacionadas ao sabor do suco ou fotografias de personagens, de modo que tais elementos são complementares à composição. Eles são tanto derivados do logo quanto criados especificamente para a identidade visual</w:t>
      </w:r>
      <w:r w:rsidR="0006472D">
        <w:t>.</w:t>
      </w:r>
    </w:p>
    <w:p w14:paraId="59450745" w14:textId="5F0CEDA7" w:rsidR="00AE3A81" w:rsidRDefault="00AE3A81" w:rsidP="009758FB">
      <w:pPr>
        <w:ind w:left="720"/>
      </w:pPr>
    </w:p>
    <w:p w14:paraId="6A61ABF8" w14:textId="4B3D8739" w:rsidR="00AE3A81" w:rsidRPr="009C75FA" w:rsidRDefault="00AE3A81" w:rsidP="009C75FA">
      <w:pPr>
        <w:pStyle w:val="PargrafodaLista"/>
        <w:numPr>
          <w:ilvl w:val="0"/>
          <w:numId w:val="3"/>
        </w:numPr>
      </w:pPr>
      <w:r>
        <w:t>Pictogramas</w:t>
      </w:r>
    </w:p>
    <w:p w14:paraId="2E3CF42F" w14:textId="77777777" w:rsidR="009C75FA" w:rsidRDefault="009C75FA" w:rsidP="00AE3A81">
      <w:pPr>
        <w:pStyle w:val="PargrafodaLista"/>
        <w:ind w:left="1080"/>
      </w:pPr>
      <w:r w:rsidRPr="009C75FA">
        <w:t xml:space="preserve">São representações simplificadas das frutas que dão o sabor dos sucos. </w:t>
      </w:r>
    </w:p>
    <w:p w14:paraId="5DCFB1AD" w14:textId="092D69B5" w:rsidR="00FD3DB8" w:rsidRPr="00443169" w:rsidRDefault="009C75FA" w:rsidP="00AE3A81">
      <w:pPr>
        <w:pStyle w:val="PargrafodaLista"/>
        <w:ind w:left="1080"/>
      </w:pPr>
      <w:r w:rsidRPr="009C75FA">
        <w:t>Os pictogramas das frutas devem ser usados apenas nos materiais gráficos do suco da fruta em questão. Os desenhos devem visualmente ter força suficiente para funcionar como personagem em algumas peças de comunicação. Sua criação é baseada três princípios, que deverão ser seguidos caso novos pictogramas sejam elaborados</w:t>
      </w:r>
      <w:r w:rsidR="003257A1">
        <w:t>:</w:t>
      </w:r>
    </w:p>
    <w:p w14:paraId="024E73F5" w14:textId="28EB8EFF" w:rsidR="003257A1" w:rsidRPr="003257A1" w:rsidRDefault="003257A1" w:rsidP="003257A1">
      <w:pPr>
        <w:pStyle w:val="PargrafodaLista"/>
        <w:numPr>
          <w:ilvl w:val="0"/>
          <w:numId w:val="6"/>
        </w:numPr>
      </w:pPr>
      <w:r>
        <w:rPr>
          <w:i/>
          <w:iCs/>
        </w:rPr>
        <w:t>F</w:t>
      </w:r>
      <w:r w:rsidR="00A25482" w:rsidRPr="003257A1">
        <w:rPr>
          <w:i/>
          <w:iCs/>
        </w:rPr>
        <w:t>ác</w:t>
      </w:r>
      <w:r w:rsidR="00EB483E">
        <w:rPr>
          <w:i/>
          <w:iCs/>
        </w:rPr>
        <w:t>il</w:t>
      </w:r>
      <w:r w:rsidR="00A25482" w:rsidRPr="003257A1">
        <w:rPr>
          <w:i/>
          <w:iCs/>
        </w:rPr>
        <w:t xml:space="preserve"> de entender.</w:t>
      </w:r>
      <w:r w:rsidR="00A25482" w:rsidRPr="003257A1">
        <w:t xml:space="preserve"> </w:t>
      </w:r>
    </w:p>
    <w:p w14:paraId="1D9E66FE" w14:textId="4DE76491" w:rsidR="00A25482" w:rsidRPr="003257A1" w:rsidRDefault="009C75FA" w:rsidP="003257A1">
      <w:pPr>
        <w:pStyle w:val="PargrafodaLista"/>
        <w:ind w:left="1800"/>
      </w:pPr>
      <w:r w:rsidRPr="009C75FA">
        <w:t>Claros em seu significado e aparência, os pictogramas transmitem a mensagem sem ambiguidades</w:t>
      </w:r>
      <w:r w:rsidR="003257A1">
        <w:t>.</w:t>
      </w:r>
      <w:r w:rsidR="00A25482" w:rsidRPr="003257A1">
        <w:t xml:space="preserve"> </w:t>
      </w:r>
    </w:p>
    <w:p w14:paraId="7F635C07" w14:textId="07079C7F" w:rsidR="003257A1" w:rsidRPr="003257A1" w:rsidRDefault="00A25482" w:rsidP="003257A1">
      <w:pPr>
        <w:pStyle w:val="PargrafodaLista"/>
        <w:numPr>
          <w:ilvl w:val="0"/>
          <w:numId w:val="6"/>
        </w:numPr>
        <w:rPr>
          <w:i/>
          <w:iCs/>
        </w:rPr>
      </w:pPr>
      <w:r w:rsidRPr="003257A1">
        <w:rPr>
          <w:i/>
          <w:iCs/>
        </w:rPr>
        <w:t>S</w:t>
      </w:r>
      <w:r w:rsidR="003257A1">
        <w:rPr>
          <w:i/>
          <w:iCs/>
        </w:rPr>
        <w:t>imples</w:t>
      </w:r>
    </w:p>
    <w:p w14:paraId="518EEC0D" w14:textId="64928983" w:rsidR="00A25482" w:rsidRDefault="003257A1" w:rsidP="003257A1">
      <w:pPr>
        <w:pStyle w:val="PargrafodaLista"/>
        <w:ind w:left="1800"/>
      </w:pPr>
      <w:r>
        <w:t>Criados</w:t>
      </w:r>
      <w:r w:rsidR="00A25482" w:rsidRPr="00A25482">
        <w:t xml:space="preserve"> usando o mínimo possível de elementos. </w:t>
      </w:r>
    </w:p>
    <w:p w14:paraId="29CDFA8D" w14:textId="1CAFEB66" w:rsidR="003257A1" w:rsidRPr="003257A1" w:rsidRDefault="003257A1" w:rsidP="003257A1">
      <w:pPr>
        <w:pStyle w:val="PargrafodaLista"/>
        <w:numPr>
          <w:ilvl w:val="0"/>
          <w:numId w:val="6"/>
        </w:numPr>
        <w:rPr>
          <w:i/>
          <w:iCs/>
        </w:rPr>
      </w:pPr>
      <w:r>
        <w:rPr>
          <w:i/>
          <w:iCs/>
        </w:rPr>
        <w:t>Visual consistente</w:t>
      </w:r>
    </w:p>
    <w:p w14:paraId="451DD863" w14:textId="127972D9" w:rsidR="00A25482" w:rsidRDefault="00A25482" w:rsidP="003257A1">
      <w:pPr>
        <w:pStyle w:val="PargrafodaLista"/>
        <w:ind w:left="1800"/>
      </w:pPr>
      <w:r w:rsidRPr="00A25482">
        <w:t xml:space="preserve">Para que todos os </w:t>
      </w:r>
      <w:r w:rsidR="005F0D4C">
        <w:t>pictogramas</w:t>
      </w:r>
      <w:r w:rsidRPr="00A25482">
        <w:t xml:space="preserve"> funcionem juntos, eles devem ter elementos gráficos comuns que garantam </w:t>
      </w:r>
      <w:r w:rsidR="003257A1">
        <w:t>o padrão</w:t>
      </w:r>
      <w:r w:rsidRPr="00A25482">
        <w:t xml:space="preserve"> visual.</w:t>
      </w:r>
    </w:p>
    <w:p w14:paraId="583799D7" w14:textId="6815B0FC" w:rsidR="009C75FA" w:rsidRDefault="009C75FA" w:rsidP="003257A1">
      <w:pPr>
        <w:pStyle w:val="PargrafodaLista"/>
        <w:ind w:left="1800"/>
      </w:pPr>
    </w:p>
    <w:p w14:paraId="23339242" w14:textId="5761B585" w:rsidR="009C75FA" w:rsidRPr="009C75FA" w:rsidRDefault="009C75FA" w:rsidP="003257A1">
      <w:pPr>
        <w:pStyle w:val="PargrafodaLista"/>
        <w:ind w:left="1800"/>
      </w:pPr>
      <w:r>
        <w:t>(imagens)</w:t>
      </w:r>
    </w:p>
    <w:p w14:paraId="4CD66FB7" w14:textId="77777777" w:rsidR="00A25482" w:rsidRPr="003257A1" w:rsidRDefault="00A25482" w:rsidP="003257A1"/>
    <w:p w14:paraId="0827A9E9" w14:textId="77777777" w:rsidR="00E0175E" w:rsidRDefault="00AE3A81" w:rsidP="00AE3A81">
      <w:pPr>
        <w:pStyle w:val="PargrafodaLista"/>
        <w:numPr>
          <w:ilvl w:val="0"/>
          <w:numId w:val="3"/>
        </w:numPr>
      </w:pPr>
      <w:r>
        <w:t xml:space="preserve">Padronagens </w:t>
      </w:r>
    </w:p>
    <w:p w14:paraId="26A936D1" w14:textId="77777777" w:rsidR="00631E99" w:rsidRDefault="009C75FA" w:rsidP="009C75FA">
      <w:pPr>
        <w:ind w:left="1069"/>
      </w:pPr>
      <w:r w:rsidRPr="009C75FA">
        <w:t xml:space="preserve">Criadas a partir de unidades menores, as padronagens trazem a ideia de movimento e entram no fundo dos materiais, atrás do logo, pictogramas e imagens. São mais um artifício para composição gráfica e estão divididas em dois grupos: </w:t>
      </w:r>
    </w:p>
    <w:p w14:paraId="7D2123E9" w14:textId="55AD55D8" w:rsidR="00631E99" w:rsidRDefault="00631E99" w:rsidP="009C75FA">
      <w:pPr>
        <w:ind w:left="1069"/>
      </w:pPr>
      <w:r>
        <w:t xml:space="preserve">- </w:t>
      </w:r>
      <w:r w:rsidR="009C75FA" w:rsidRPr="009C75FA">
        <w:t>Institucionais</w:t>
      </w:r>
      <w:r>
        <w:t>:</w:t>
      </w:r>
      <w:r w:rsidR="009C75FA" w:rsidRPr="009C75FA">
        <w:t xml:space="preserve"> Utilizam todos os pictogramas de frutas ou elementos do logo, combinados com as cores institucionais. </w:t>
      </w:r>
    </w:p>
    <w:p w14:paraId="0D0980E3" w14:textId="75C32179" w:rsidR="00E74A5B" w:rsidRDefault="00631E99" w:rsidP="009C75FA">
      <w:pPr>
        <w:ind w:left="1069"/>
      </w:pPr>
      <w:r>
        <w:t xml:space="preserve">- </w:t>
      </w:r>
      <w:r w:rsidR="009C75FA" w:rsidRPr="009C75FA">
        <w:t>Promocionais</w:t>
      </w:r>
      <w:r>
        <w:t>:</w:t>
      </w:r>
      <w:r w:rsidR="009C75FA" w:rsidRPr="009C75FA">
        <w:t xml:space="preserve"> Derivam dos pictogramas e são específicas para cada sabor de fruta. A partir deles extraem formas geométricas básicas, como círculos, quadrados e retângulos. Suas cores são restritas à paleta da fruta.</w:t>
      </w:r>
    </w:p>
    <w:p w14:paraId="0E638152" w14:textId="77777777" w:rsidR="00F10D03" w:rsidRDefault="00F10D03" w:rsidP="00841FD9"/>
    <w:p w14:paraId="26F9C45F" w14:textId="02E1D0AB" w:rsidR="00E4393B" w:rsidRDefault="00E4393B" w:rsidP="00E4393B">
      <w:pPr>
        <w:pStyle w:val="PargrafodaLista"/>
        <w:numPr>
          <w:ilvl w:val="0"/>
          <w:numId w:val="3"/>
        </w:numPr>
      </w:pPr>
      <w:r>
        <w:t>Grafismos</w:t>
      </w:r>
    </w:p>
    <w:p w14:paraId="2C0EDD9B" w14:textId="43193425" w:rsidR="00710C17" w:rsidRDefault="00631E99" w:rsidP="00710C17">
      <w:pPr>
        <w:pStyle w:val="PargrafodaLista"/>
        <w:ind w:left="1080"/>
      </w:pPr>
      <w:r w:rsidRPr="00631E99">
        <w:t>Construídos a partir do símbolo do logo, completam espaços vazios no layout e trazem fluidez aos materiais de comunicação visual. Podem ser usados ainda como fundo de textos</w:t>
      </w:r>
      <w:r w:rsidR="00796405">
        <w:t>.</w:t>
      </w:r>
    </w:p>
    <w:p w14:paraId="6C307B8E" w14:textId="1B00E256" w:rsidR="0058117E" w:rsidRDefault="0058117E" w:rsidP="00710C17">
      <w:pPr>
        <w:pStyle w:val="PargrafodaLista"/>
        <w:ind w:left="1080"/>
      </w:pPr>
    </w:p>
    <w:p w14:paraId="0BF7B884" w14:textId="48C8905E" w:rsidR="0058117E" w:rsidRDefault="0058117E" w:rsidP="00710C17">
      <w:pPr>
        <w:pStyle w:val="PargrafodaLista"/>
        <w:ind w:left="1080"/>
      </w:pPr>
      <w:r>
        <w:t>(imagens)</w:t>
      </w:r>
    </w:p>
    <w:p w14:paraId="753BDA7E" w14:textId="77777777" w:rsidR="00EB483E" w:rsidRDefault="00EB483E" w:rsidP="00710C17">
      <w:pPr>
        <w:pStyle w:val="PargrafodaLista"/>
        <w:ind w:left="1080"/>
      </w:pPr>
    </w:p>
    <w:p w14:paraId="65F94101" w14:textId="32E7411B" w:rsidR="00EB483E" w:rsidRDefault="00EB483E" w:rsidP="00EB483E">
      <w:pPr>
        <w:pStyle w:val="PargrafodaLista"/>
        <w:numPr>
          <w:ilvl w:val="0"/>
          <w:numId w:val="3"/>
        </w:numPr>
      </w:pPr>
      <w:r>
        <w:t>Fundos</w:t>
      </w:r>
    </w:p>
    <w:p w14:paraId="074B1C3E" w14:textId="2F71DDDC" w:rsidR="00EB483E" w:rsidRDefault="00796405" w:rsidP="00710C17">
      <w:pPr>
        <w:pStyle w:val="PargrafodaLista"/>
        <w:ind w:left="1080"/>
      </w:pPr>
      <w:r w:rsidRPr="00796405">
        <w:lastRenderedPageBreak/>
        <w:t xml:space="preserve">As peças da </w:t>
      </w:r>
      <w:proofErr w:type="spellStart"/>
      <w:r w:rsidR="007311A0">
        <w:t>Tropic</w:t>
      </w:r>
      <w:proofErr w:type="spellEnd"/>
      <w:r w:rsidRPr="00796405">
        <w:t xml:space="preserve"> podem ter </w:t>
      </w:r>
      <w:r>
        <w:t>três</w:t>
      </w:r>
      <w:r w:rsidRPr="00796405">
        <w:t xml:space="preserve"> tipos de fundos diferentes: </w:t>
      </w:r>
      <w:r>
        <w:t>coloridos</w:t>
      </w:r>
      <w:r w:rsidRPr="00796405">
        <w:t>, brancos ou fotográficos. Todos pensados de forma a funcionar em harmonia com os outros elementos visuais e devem ocupar a peça como um todo.</w:t>
      </w:r>
    </w:p>
    <w:p w14:paraId="3E59179D" w14:textId="7AEBC1F1" w:rsidR="007311A0" w:rsidRDefault="007311A0" w:rsidP="00710C17">
      <w:pPr>
        <w:pStyle w:val="PargrafodaLista"/>
        <w:ind w:left="1080"/>
      </w:pPr>
    </w:p>
    <w:p w14:paraId="0E53AF85" w14:textId="3B813F48" w:rsidR="007311A0" w:rsidRPr="00EF13DA" w:rsidRDefault="007311A0" w:rsidP="00EF13DA"/>
    <w:p w14:paraId="68658F4F" w14:textId="67178620" w:rsidR="007311A0" w:rsidRDefault="007311A0" w:rsidP="007311A0">
      <w:pPr>
        <w:pStyle w:val="PargrafodaLista"/>
        <w:numPr>
          <w:ilvl w:val="0"/>
          <w:numId w:val="7"/>
        </w:numPr>
        <w:rPr>
          <w:i/>
          <w:iCs/>
        </w:rPr>
      </w:pPr>
      <w:r w:rsidRPr="007311A0">
        <w:rPr>
          <w:i/>
          <w:iCs/>
        </w:rPr>
        <w:t>Coloridos</w:t>
      </w:r>
    </w:p>
    <w:p w14:paraId="0C81600E" w14:textId="0E194868" w:rsidR="007311A0" w:rsidRDefault="007311A0" w:rsidP="007311A0">
      <w:pPr>
        <w:pStyle w:val="PargrafodaLista"/>
        <w:ind w:left="1440"/>
      </w:pPr>
      <w:r>
        <w:t xml:space="preserve">As cores do fundo devem ser nos tons mais claros, conforme for o sabor do suco em questão. A sobreposição e combinação com demais cores da peça deve ser de maneira equilibrada, preservando contraste (principalmente para textos) e sem gerar incômodo. </w:t>
      </w:r>
    </w:p>
    <w:p w14:paraId="5A420E39" w14:textId="33288350" w:rsidR="00EF13DA" w:rsidRPr="00631E99" w:rsidRDefault="00EF13DA" w:rsidP="00631E99"/>
    <w:p w14:paraId="23D074B5" w14:textId="77777777" w:rsidR="00631E99" w:rsidRDefault="00631E99" w:rsidP="007311A0">
      <w:pPr>
        <w:pStyle w:val="PargrafodaLista"/>
        <w:ind w:left="1440"/>
      </w:pPr>
      <w:r w:rsidRPr="00631E99">
        <w:t>Nas peças promocionais, utilizar no fundo os tons mais claros das cores da paleta de cada sabor de suco.</w:t>
      </w:r>
    </w:p>
    <w:p w14:paraId="63CE3E1D" w14:textId="77777777" w:rsidR="00631E99" w:rsidRDefault="00631E99" w:rsidP="00631E99">
      <w:pPr>
        <w:pStyle w:val="PargrafodaLista"/>
        <w:ind w:left="1440"/>
      </w:pPr>
      <w:r w:rsidRPr="00631E99">
        <w:t xml:space="preserve">Atenção para não combinar cores conflitantes ou de difícil leitura. A justaposição de matizes complementares tende a gerar esse efeito. </w:t>
      </w:r>
    </w:p>
    <w:p w14:paraId="39B5C65D" w14:textId="2C80C9E6" w:rsidR="00631E99" w:rsidRPr="00631E99" w:rsidRDefault="00631E99" w:rsidP="00631E99">
      <w:pPr>
        <w:pStyle w:val="PargrafodaLista"/>
        <w:ind w:left="1440"/>
      </w:pPr>
      <w:r>
        <w:t>(imagens)</w:t>
      </w:r>
    </w:p>
    <w:p w14:paraId="5F623757" w14:textId="55F1FB84" w:rsidR="00827645" w:rsidRDefault="00827645" w:rsidP="007311A0">
      <w:pPr>
        <w:pStyle w:val="PargrafodaLista"/>
        <w:ind w:left="1440"/>
      </w:pPr>
    </w:p>
    <w:p w14:paraId="35BCDBF6" w14:textId="380BFA7E" w:rsidR="00827645" w:rsidRDefault="00827645" w:rsidP="00827645">
      <w:pPr>
        <w:pStyle w:val="PargrafodaLista"/>
        <w:numPr>
          <w:ilvl w:val="0"/>
          <w:numId w:val="7"/>
        </w:numPr>
        <w:rPr>
          <w:i/>
          <w:iCs/>
        </w:rPr>
      </w:pPr>
      <w:r>
        <w:rPr>
          <w:i/>
          <w:iCs/>
        </w:rPr>
        <w:t>Brancos</w:t>
      </w:r>
    </w:p>
    <w:p w14:paraId="3F4ADAE8" w14:textId="7553D8B6" w:rsidR="00827645" w:rsidRPr="007311A0" w:rsidRDefault="00631E99" w:rsidP="007311A0">
      <w:pPr>
        <w:pStyle w:val="PargrafodaLista"/>
        <w:ind w:left="1440"/>
      </w:pPr>
      <w:r w:rsidRPr="00631E99">
        <w:t>Mais recomendado para ambientes externos, em peças que já tenham muita informação visual – como ilustrações muito complexas, ou casos onde não seja possível reproduzir cores. Não deve ser utilizado no material promocional, e sim no institucional</w:t>
      </w:r>
      <w:r w:rsidR="00827645">
        <w:t>.</w:t>
      </w:r>
    </w:p>
    <w:p w14:paraId="3175FE57" w14:textId="612AD728" w:rsidR="004A0A73" w:rsidRDefault="00AE3A81" w:rsidP="004A0A73">
      <w:pPr>
        <w:rPr>
          <w:sz w:val="28"/>
          <w:szCs w:val="28"/>
        </w:rPr>
      </w:pPr>
      <w:r>
        <w:rPr>
          <w:sz w:val="28"/>
          <w:szCs w:val="28"/>
        </w:rPr>
        <w:tab/>
      </w:r>
      <w:r>
        <w:rPr>
          <w:sz w:val="28"/>
          <w:szCs w:val="28"/>
        </w:rPr>
        <w:tab/>
      </w:r>
    </w:p>
    <w:p w14:paraId="1ACDD784" w14:textId="141637B3" w:rsidR="00827645" w:rsidRDefault="00827645" w:rsidP="00827645">
      <w:pPr>
        <w:pStyle w:val="PargrafodaLista"/>
        <w:ind w:left="1440"/>
      </w:pPr>
      <w:r>
        <w:t>(imagem com fundo branco)</w:t>
      </w:r>
    </w:p>
    <w:p w14:paraId="336398A8" w14:textId="0EE43B94" w:rsidR="00827645" w:rsidRDefault="00827645" w:rsidP="00827645">
      <w:pPr>
        <w:pStyle w:val="PargrafodaLista"/>
        <w:ind w:left="1440"/>
      </w:pPr>
    </w:p>
    <w:p w14:paraId="266FE509" w14:textId="5204405B" w:rsidR="00827645" w:rsidRDefault="00827645" w:rsidP="00827645">
      <w:pPr>
        <w:pStyle w:val="PargrafodaLista"/>
        <w:numPr>
          <w:ilvl w:val="0"/>
          <w:numId w:val="7"/>
        </w:numPr>
        <w:rPr>
          <w:i/>
          <w:iCs/>
        </w:rPr>
      </w:pPr>
      <w:r>
        <w:rPr>
          <w:i/>
          <w:iCs/>
        </w:rPr>
        <w:t>Fotográficos</w:t>
      </w:r>
    </w:p>
    <w:p w14:paraId="7FC91B57" w14:textId="453607A8" w:rsidR="00827645" w:rsidRDefault="009E0140" w:rsidP="009E0140">
      <w:pPr>
        <w:ind w:left="1440"/>
      </w:pPr>
      <w:r>
        <w:t xml:space="preserve">Para ilustrar visualmente as experiências associadas à </w:t>
      </w:r>
      <w:proofErr w:type="spellStart"/>
      <w:r>
        <w:t>Tropic</w:t>
      </w:r>
      <w:proofErr w:type="spellEnd"/>
      <w:r>
        <w:t>, devem ser usadas em materiais promocionais.</w:t>
      </w:r>
    </w:p>
    <w:p w14:paraId="44D0826F" w14:textId="0E28C454" w:rsidR="009E0140" w:rsidRDefault="009E0140" w:rsidP="009E0140">
      <w:pPr>
        <w:ind w:left="1440"/>
      </w:pPr>
    </w:p>
    <w:p w14:paraId="4D00827D" w14:textId="5967B4A7" w:rsidR="009E0140" w:rsidRDefault="009E0140" w:rsidP="009E0140">
      <w:pPr>
        <w:pStyle w:val="PargrafodaLista"/>
        <w:ind w:left="1440"/>
      </w:pPr>
      <w:r>
        <w:t>(imagem com fundo fotográfico)</w:t>
      </w:r>
    </w:p>
    <w:p w14:paraId="7A8A5CB5" w14:textId="77777777" w:rsidR="001617B7" w:rsidRDefault="001617B7" w:rsidP="009E0140">
      <w:pPr>
        <w:pStyle w:val="PargrafodaLista"/>
        <w:ind w:left="1440"/>
      </w:pPr>
    </w:p>
    <w:p w14:paraId="7FF91D35" w14:textId="77777777" w:rsidR="00D7193C" w:rsidRDefault="00D7193C" w:rsidP="00D7193C">
      <w:pPr>
        <w:pStyle w:val="PargrafodaLista"/>
        <w:numPr>
          <w:ilvl w:val="0"/>
          <w:numId w:val="3"/>
        </w:numPr>
      </w:pPr>
      <w:r>
        <w:t>Elementos de apoio</w:t>
      </w:r>
    </w:p>
    <w:p w14:paraId="5135FEF5" w14:textId="5BEA409A" w:rsidR="009E0140" w:rsidRDefault="00631E99" w:rsidP="009E0140">
      <w:pPr>
        <w:ind w:left="720"/>
      </w:pPr>
      <w:r w:rsidRPr="00631E99">
        <w:t xml:space="preserve">São recursos gráficos que vem para complementar o universo visual e ajudar na composição das artes. Destacam informações, compõem o fundo e ornamentam as peças de um modo geral. A </w:t>
      </w:r>
      <w:proofErr w:type="spellStart"/>
      <w:r w:rsidRPr="00631E99">
        <w:t>Tropic</w:t>
      </w:r>
      <w:proofErr w:type="spellEnd"/>
      <w:r w:rsidRPr="00631E99">
        <w:t xml:space="preserve"> usa objetos geométricos simples – quadrados, retângulos, triângulos e círculos – em conjunto com os demais elementos (textos, imagens, </w:t>
      </w:r>
      <w:proofErr w:type="gramStart"/>
      <w:r w:rsidRPr="00631E99">
        <w:t xml:space="preserve">pictogramas </w:t>
      </w:r>
      <w:proofErr w:type="spellStart"/>
      <w:r w:rsidRPr="00631E99">
        <w:t>etc</w:t>
      </w:r>
      <w:proofErr w:type="spellEnd"/>
      <w:proofErr w:type="gramEnd"/>
      <w:r w:rsidRPr="00631E99">
        <w:t>).</w:t>
      </w:r>
    </w:p>
    <w:p w14:paraId="44BD3FB1" w14:textId="77777777" w:rsidR="00631E99" w:rsidRDefault="00631E99" w:rsidP="009E0140">
      <w:pPr>
        <w:ind w:left="720"/>
        <w:rPr>
          <w:sz w:val="28"/>
          <w:szCs w:val="28"/>
        </w:rPr>
      </w:pPr>
    </w:p>
    <w:p w14:paraId="2CD2FAF0" w14:textId="34A0B6F4" w:rsidR="004A0A73" w:rsidRDefault="004A0A73" w:rsidP="004A0A73">
      <w:pPr>
        <w:rPr>
          <w:sz w:val="28"/>
          <w:szCs w:val="28"/>
        </w:rPr>
      </w:pPr>
      <w:r>
        <w:rPr>
          <w:b/>
          <w:bCs/>
          <w:sz w:val="28"/>
          <w:szCs w:val="28"/>
        </w:rPr>
        <w:t xml:space="preserve">8. </w:t>
      </w:r>
      <w:r w:rsidR="00124EBF">
        <w:rPr>
          <w:b/>
          <w:bCs/>
          <w:sz w:val="28"/>
          <w:szCs w:val="28"/>
        </w:rPr>
        <w:t xml:space="preserve">Estilo fotográfico </w:t>
      </w:r>
      <w:r w:rsidRPr="002650F7">
        <w:rPr>
          <w:b/>
          <w:bCs/>
          <w:sz w:val="28"/>
          <w:szCs w:val="28"/>
        </w:rPr>
        <w:t xml:space="preserve">| </w:t>
      </w:r>
      <w:r w:rsidR="00153A11" w:rsidRPr="00153A11">
        <w:rPr>
          <w:sz w:val="28"/>
          <w:szCs w:val="28"/>
        </w:rPr>
        <w:t>Falar sobre os critérios para escolha de imagens e fotografias que entrarão nas peças de comunicação visual</w:t>
      </w:r>
    </w:p>
    <w:p w14:paraId="17835D3C" w14:textId="203D6E08" w:rsidR="00052F70" w:rsidRDefault="00052F70" w:rsidP="00E8560F">
      <w:pPr>
        <w:ind w:left="720"/>
      </w:pPr>
      <w:r w:rsidRPr="00052F70">
        <w:t xml:space="preserve">O estilo fotográfico da </w:t>
      </w:r>
      <w:proofErr w:type="spellStart"/>
      <w:r>
        <w:t>Tropic</w:t>
      </w:r>
      <w:proofErr w:type="spellEnd"/>
      <w:r w:rsidRPr="00052F70">
        <w:t xml:space="preserve"> tem como inspiração a vida real do consumidor. </w:t>
      </w:r>
      <w:r w:rsidR="00846303">
        <w:t>Com clima alegre e caloroso, ajuda a criar um ambiente próprio da marca para os materiais gráficos</w:t>
      </w:r>
      <w:r w:rsidRPr="00052F70">
        <w:t xml:space="preserve">. </w:t>
      </w:r>
      <w:r w:rsidR="00846303">
        <w:t>O objeto é gerar uma associação positiva</w:t>
      </w:r>
      <w:r w:rsidRPr="00052F70">
        <w:t xml:space="preserve"> </w:t>
      </w:r>
      <w:r w:rsidR="00846303">
        <w:t>da vida do consumidor</w:t>
      </w:r>
      <w:r w:rsidRPr="00052F70">
        <w:t>.</w:t>
      </w:r>
    </w:p>
    <w:p w14:paraId="474C4037" w14:textId="238DF1D6" w:rsidR="004A0A73" w:rsidRDefault="00124EBF" w:rsidP="00E8560F">
      <w:pPr>
        <w:ind w:left="720"/>
      </w:pPr>
      <w:r>
        <w:t xml:space="preserve">Fotografias e imagens que compõem as peças de comunicação visual da </w:t>
      </w:r>
      <w:proofErr w:type="spellStart"/>
      <w:r>
        <w:t>Tropic</w:t>
      </w:r>
      <w:proofErr w:type="spellEnd"/>
      <w:r>
        <w:t xml:space="preserve"> deverão seguir algumas diretrizes técnicas</w:t>
      </w:r>
      <w:r w:rsidR="00FE79BB">
        <w:t>, que são as seguintes:</w:t>
      </w:r>
    </w:p>
    <w:p w14:paraId="39E89541" w14:textId="0E133DD1" w:rsidR="00FE79BB" w:rsidRPr="00FE79BB" w:rsidRDefault="00FE79BB" w:rsidP="00FE79BB">
      <w:pPr>
        <w:pStyle w:val="PargrafodaLista"/>
        <w:numPr>
          <w:ilvl w:val="0"/>
          <w:numId w:val="5"/>
        </w:numPr>
      </w:pPr>
      <w:r w:rsidRPr="00FE79BB">
        <w:t xml:space="preserve">Casting: </w:t>
      </w:r>
    </w:p>
    <w:p w14:paraId="3C8C3D6F" w14:textId="4D7E0C7E" w:rsidR="00FE79BB" w:rsidRDefault="00FE79BB" w:rsidP="00FE79BB">
      <w:pPr>
        <w:pStyle w:val="PargrafodaLista"/>
        <w:ind w:left="1440"/>
      </w:pPr>
      <w:r>
        <w:lastRenderedPageBreak/>
        <w:t xml:space="preserve">Faixa etária: </w:t>
      </w:r>
      <w:r w:rsidRPr="00FE79BB">
        <w:t>jovens de 2</w:t>
      </w:r>
      <w:r>
        <w:t>0</w:t>
      </w:r>
      <w:r w:rsidRPr="00FE79BB">
        <w:t xml:space="preserve"> a 35 anos, solteiros ou casados com família</w:t>
      </w:r>
    </w:p>
    <w:p w14:paraId="77B21908" w14:textId="2EC4A18F" w:rsidR="00FE79BB" w:rsidRDefault="00FE79BB" w:rsidP="00FE79BB">
      <w:pPr>
        <w:pStyle w:val="PargrafodaLista"/>
        <w:ind w:left="1440"/>
      </w:pPr>
      <w:r>
        <w:t>Gênero: ambos os sexos</w:t>
      </w:r>
    </w:p>
    <w:p w14:paraId="4876BC52" w14:textId="449CDEC1" w:rsidR="00FE79BB" w:rsidRPr="00FE79BB" w:rsidRDefault="00FE79BB" w:rsidP="00FE79BB">
      <w:pPr>
        <w:pStyle w:val="PargrafodaLista"/>
        <w:ind w:left="1440"/>
      </w:pPr>
      <w:r>
        <w:t>Etnia: diversa</w:t>
      </w:r>
    </w:p>
    <w:p w14:paraId="2E33FCA6" w14:textId="355E5799" w:rsidR="00FE79BB" w:rsidRPr="00F702BE" w:rsidRDefault="00FE79BB" w:rsidP="00F702BE">
      <w:pPr>
        <w:pStyle w:val="PargrafodaLista"/>
        <w:numPr>
          <w:ilvl w:val="0"/>
          <w:numId w:val="5"/>
        </w:numPr>
      </w:pPr>
      <w:r w:rsidRPr="00F702BE">
        <w:t>Estilo: casual, realizando atividades do dia a dia</w:t>
      </w:r>
    </w:p>
    <w:p w14:paraId="7CB8F40F" w14:textId="12CE6DAE" w:rsidR="00FE79BB" w:rsidRDefault="00FE79BB" w:rsidP="00F702BE">
      <w:pPr>
        <w:pStyle w:val="PargrafodaLista"/>
        <w:numPr>
          <w:ilvl w:val="0"/>
          <w:numId w:val="5"/>
        </w:numPr>
      </w:pPr>
      <w:r>
        <w:t xml:space="preserve">Atitude: </w:t>
      </w:r>
      <w:r w:rsidR="00EF13DA">
        <w:t>p</w:t>
      </w:r>
      <w:r w:rsidR="00EF13DA" w:rsidRPr="00EF13DA">
        <w:t>riorizar a interação ativa com os produtos ou com outro personagem</w:t>
      </w:r>
    </w:p>
    <w:p w14:paraId="0F16A141" w14:textId="40A27918" w:rsidR="00FE79BB" w:rsidRDefault="00FE79BB" w:rsidP="00F702BE">
      <w:pPr>
        <w:pStyle w:val="PargrafodaLista"/>
        <w:numPr>
          <w:ilvl w:val="0"/>
          <w:numId w:val="5"/>
        </w:numPr>
      </w:pPr>
      <w:r w:rsidRPr="00F702BE">
        <w:t xml:space="preserve">Tratamento gráfico: </w:t>
      </w:r>
      <w:r w:rsidR="00EF13DA">
        <w:t>m</w:t>
      </w:r>
      <w:r w:rsidR="00EF13DA" w:rsidRPr="00EF13DA">
        <w:t>ínimo possível, sem muita manipulação</w:t>
      </w:r>
      <w:r w:rsidR="00F702BE" w:rsidRPr="00F702BE">
        <w:t xml:space="preserve"> </w:t>
      </w:r>
    </w:p>
    <w:p w14:paraId="46BAE0C9" w14:textId="03A775F6" w:rsidR="00F702BE" w:rsidRDefault="00F702BE" w:rsidP="00F702BE">
      <w:pPr>
        <w:pStyle w:val="PargrafodaLista"/>
        <w:numPr>
          <w:ilvl w:val="0"/>
          <w:numId w:val="5"/>
        </w:numPr>
      </w:pPr>
      <w:r>
        <w:t xml:space="preserve">Enquadramento: </w:t>
      </w:r>
      <w:r w:rsidR="00EF13DA">
        <w:t>p</w:t>
      </w:r>
      <w:r w:rsidR="00EF13DA" w:rsidRPr="00EF13DA">
        <w:t>referencialmente em plano americano, senão no plano fechado</w:t>
      </w:r>
    </w:p>
    <w:p w14:paraId="4A6500D5" w14:textId="650553C9" w:rsidR="00EF13DA" w:rsidRDefault="00EF13DA" w:rsidP="00EF13DA">
      <w:r>
        <w:t>(imagens)</w:t>
      </w:r>
    </w:p>
    <w:p w14:paraId="186C41F4" w14:textId="0C2AF1C1" w:rsidR="00EF13DA" w:rsidRDefault="00EF13DA" w:rsidP="00EF13DA"/>
    <w:p w14:paraId="4B800677" w14:textId="48F0EF69" w:rsidR="00EF13DA" w:rsidRDefault="00EF13DA" w:rsidP="00EF13DA">
      <w:pPr>
        <w:ind w:left="720"/>
      </w:pPr>
      <w:r>
        <w:t xml:space="preserve">- </w:t>
      </w:r>
      <w:r w:rsidRPr="00EF13DA">
        <w:t xml:space="preserve">No plano americano, o personagem figura é enquadrado do joelho para cima. </w:t>
      </w:r>
    </w:p>
    <w:p w14:paraId="668930DC" w14:textId="4550BB1F" w:rsidR="00EF13DA" w:rsidRDefault="00EF13DA" w:rsidP="00EF13DA">
      <w:pPr>
        <w:ind w:left="720"/>
      </w:pPr>
      <w:r>
        <w:t xml:space="preserve">- </w:t>
      </w:r>
      <w:r w:rsidRPr="00EF13DA">
        <w:t>No plano fechado, a câmera está bem próxima do protagonista, de modo que ele ocupa quase todo o cenário, sem deixar grandes espaços à sua volta.</w:t>
      </w:r>
    </w:p>
    <w:p w14:paraId="45276542" w14:textId="13647C61" w:rsidR="00EF13DA" w:rsidRDefault="00EF13DA" w:rsidP="00EF13DA">
      <w:pPr>
        <w:ind w:left="720"/>
      </w:pPr>
    </w:p>
    <w:p w14:paraId="73AD1EA4" w14:textId="77777777" w:rsidR="00EF13DA" w:rsidRDefault="00EF13DA" w:rsidP="00EF13DA">
      <w:pPr>
        <w:ind w:left="720"/>
      </w:pPr>
      <w:r>
        <w:t xml:space="preserve">- </w:t>
      </w:r>
      <w:r w:rsidRPr="00EF13DA">
        <w:t xml:space="preserve">Mesmo que a temática esteja correta, o enquadramento pode estar errado. </w:t>
      </w:r>
    </w:p>
    <w:p w14:paraId="11046231" w14:textId="0B7FCFD4" w:rsidR="00EF13DA" w:rsidRPr="00EF13DA" w:rsidRDefault="00EF13DA" w:rsidP="00EF13DA">
      <w:pPr>
        <w:ind w:left="720"/>
      </w:pPr>
      <w:r>
        <w:t xml:space="preserve">- </w:t>
      </w:r>
      <w:r w:rsidRPr="00EF13DA">
        <w:t>Não utilize também imagens com tratamentos gráficos mais evidentes.</w:t>
      </w:r>
    </w:p>
    <w:p w14:paraId="433141BE" w14:textId="77777777" w:rsidR="00E8560F" w:rsidRDefault="00E8560F" w:rsidP="004A0A73">
      <w:pPr>
        <w:rPr>
          <w:sz w:val="28"/>
          <w:szCs w:val="28"/>
        </w:rPr>
      </w:pPr>
    </w:p>
    <w:p w14:paraId="4D9FA3F0" w14:textId="1DAD514A" w:rsidR="004A0A73" w:rsidRDefault="004A0A73" w:rsidP="004A0A73">
      <w:pPr>
        <w:rPr>
          <w:sz w:val="28"/>
          <w:szCs w:val="28"/>
        </w:rPr>
      </w:pPr>
      <w:r>
        <w:rPr>
          <w:b/>
          <w:bCs/>
          <w:sz w:val="28"/>
          <w:szCs w:val="28"/>
        </w:rPr>
        <w:t xml:space="preserve">9. </w:t>
      </w:r>
      <w:r w:rsidR="004D3B56">
        <w:rPr>
          <w:b/>
          <w:bCs/>
          <w:sz w:val="28"/>
          <w:szCs w:val="28"/>
        </w:rPr>
        <w:t>Composição das peças</w:t>
      </w:r>
      <w:r>
        <w:rPr>
          <w:b/>
          <w:bCs/>
          <w:sz w:val="28"/>
          <w:szCs w:val="28"/>
        </w:rPr>
        <w:t xml:space="preserve"> </w:t>
      </w:r>
      <w:r w:rsidRPr="002650F7">
        <w:rPr>
          <w:b/>
          <w:bCs/>
          <w:sz w:val="28"/>
          <w:szCs w:val="28"/>
        </w:rPr>
        <w:t xml:space="preserve">| </w:t>
      </w:r>
      <w:r w:rsidR="00631E99">
        <w:rPr>
          <w:sz w:val="28"/>
          <w:szCs w:val="28"/>
        </w:rPr>
        <w:t>Demonstrar como tudo que foi descrito é combinado para criação dos materiais de comunicação visual da marca</w:t>
      </w:r>
    </w:p>
    <w:p w14:paraId="1E0AF860" w14:textId="5E5A4981" w:rsidR="004A0A73" w:rsidRDefault="00F95ABC" w:rsidP="00584B2D">
      <w:pPr>
        <w:ind w:left="720"/>
      </w:pPr>
      <w:r>
        <w:t xml:space="preserve">As peças de comunicação visual da </w:t>
      </w:r>
      <w:proofErr w:type="spellStart"/>
      <w:r>
        <w:t>Tropic</w:t>
      </w:r>
      <w:proofErr w:type="spellEnd"/>
      <w:r>
        <w:t xml:space="preserve"> são construídas por meio de princípios particulares à marca</w:t>
      </w:r>
      <w:r w:rsidR="00584B2D" w:rsidRPr="00584B2D">
        <w:t xml:space="preserve">. </w:t>
      </w:r>
      <w:r>
        <w:t>Eles</w:t>
      </w:r>
      <w:r w:rsidR="00584B2D" w:rsidRPr="00584B2D">
        <w:t xml:space="preserve"> </w:t>
      </w:r>
      <w:r w:rsidRPr="00584B2D">
        <w:t>são</w:t>
      </w:r>
      <w:r w:rsidR="00584B2D" w:rsidRPr="00584B2D">
        <w:t xml:space="preserve"> totalmente visuais e </w:t>
      </w:r>
      <w:r>
        <w:t>não dependem</w:t>
      </w:r>
      <w:r w:rsidR="00584B2D" w:rsidRPr="00584B2D">
        <w:t xml:space="preserve"> </w:t>
      </w:r>
      <w:r>
        <w:t>do formato ou das dimensões da mídia e a</w:t>
      </w:r>
      <w:r w:rsidR="00584B2D" w:rsidRPr="00584B2D">
        <w:t xml:space="preserve"> partir del</w:t>
      </w:r>
      <w:r>
        <w:t>es</w:t>
      </w:r>
      <w:r w:rsidR="00584B2D" w:rsidRPr="00584B2D">
        <w:t xml:space="preserve"> </w:t>
      </w:r>
      <w:r>
        <w:t xml:space="preserve">é possível </w:t>
      </w:r>
      <w:r w:rsidR="00584B2D" w:rsidRPr="00584B2D">
        <w:t xml:space="preserve">manter </w:t>
      </w:r>
      <w:r>
        <w:t>a</w:t>
      </w:r>
      <w:r w:rsidR="00584B2D" w:rsidRPr="00584B2D">
        <w:t xml:space="preserve"> unidade visual </w:t>
      </w:r>
      <w:r>
        <w:t>independentemente do tipo de peça</w:t>
      </w:r>
      <w:r w:rsidR="00584B2D" w:rsidRPr="00584B2D">
        <w:t>.</w:t>
      </w:r>
      <w:r>
        <w:t xml:space="preserve"> Isso</w:t>
      </w:r>
      <w:r w:rsidR="00584B2D" w:rsidRPr="00584B2D">
        <w:t xml:space="preserve"> </w:t>
      </w:r>
      <w:r>
        <w:t>f</w:t>
      </w:r>
      <w:r w:rsidR="00584B2D" w:rsidRPr="00584B2D">
        <w:t xml:space="preserve">acilita </w:t>
      </w:r>
      <w:r>
        <w:t>a criação dos materiais</w:t>
      </w:r>
      <w:r w:rsidR="00584B2D" w:rsidRPr="00584B2D">
        <w:t xml:space="preserve">, </w:t>
      </w:r>
      <w:r>
        <w:t>bem como a</w:t>
      </w:r>
      <w:r w:rsidR="00584B2D" w:rsidRPr="00584B2D">
        <w:t xml:space="preserve"> </w:t>
      </w:r>
      <w:r w:rsidRPr="00584B2D">
        <w:t>adaptação</w:t>
      </w:r>
      <w:r w:rsidR="00584B2D" w:rsidRPr="00584B2D">
        <w:t xml:space="preserve"> para diferentes contextos.</w:t>
      </w:r>
    </w:p>
    <w:p w14:paraId="278F0180" w14:textId="77777777" w:rsidR="008F3FAC" w:rsidRDefault="008F3FAC" w:rsidP="008F3FAC">
      <w:pPr>
        <w:pStyle w:val="PargrafodaLista"/>
        <w:ind w:left="1080"/>
      </w:pPr>
    </w:p>
    <w:p w14:paraId="48C2C3A9" w14:textId="2FAA78C8" w:rsidR="008F3FAC" w:rsidRDefault="00044970" w:rsidP="008F3FAC">
      <w:pPr>
        <w:pStyle w:val="PargrafodaLista"/>
        <w:numPr>
          <w:ilvl w:val="0"/>
          <w:numId w:val="8"/>
        </w:numPr>
      </w:pPr>
      <w:r>
        <w:t>Diagramação e layout</w:t>
      </w:r>
    </w:p>
    <w:p w14:paraId="6F8AF8D6" w14:textId="183F234E" w:rsidR="00044970" w:rsidRDefault="00044970" w:rsidP="008F3FAC">
      <w:pPr>
        <w:pStyle w:val="PargrafodaLista"/>
        <w:numPr>
          <w:ilvl w:val="0"/>
          <w:numId w:val="9"/>
        </w:numPr>
      </w:pPr>
      <w:r>
        <w:t>Grid</w:t>
      </w:r>
    </w:p>
    <w:p w14:paraId="493A2E85" w14:textId="6BB3F55E" w:rsidR="00044970" w:rsidRDefault="00656812" w:rsidP="00175ACA">
      <w:pPr>
        <w:ind w:left="1080"/>
      </w:pPr>
      <w:r>
        <w:t xml:space="preserve">Os materiais gráficos da </w:t>
      </w:r>
      <w:proofErr w:type="spellStart"/>
      <w:r>
        <w:t>Tropic</w:t>
      </w:r>
      <w:proofErr w:type="spellEnd"/>
      <w:r>
        <w:t xml:space="preserve"> utilizam preferencialmente um grid oriundo da regra dos terços</w:t>
      </w:r>
      <w:r w:rsidR="00323019">
        <w:t>. Divide-se a área de trabalho</w:t>
      </w:r>
      <w:r w:rsidR="00323019" w:rsidRPr="00323019">
        <w:t xml:space="preserve"> em </w:t>
      </w:r>
      <w:r w:rsidR="00323019">
        <w:t>nove</w:t>
      </w:r>
      <w:r w:rsidR="00323019" w:rsidRPr="00323019">
        <w:t xml:space="preserve"> quadrados</w:t>
      </w:r>
      <w:r w:rsidR="00323019">
        <w:t xml:space="preserve"> (ou retângulos)</w:t>
      </w:r>
      <w:r w:rsidR="00323019" w:rsidRPr="00323019">
        <w:t>, traçando</w:t>
      </w:r>
      <w:r w:rsidR="00323019">
        <w:t>-se duas</w:t>
      </w:r>
      <w:r w:rsidR="00323019" w:rsidRPr="00323019">
        <w:t xml:space="preserve"> linhas horizontais e duas verticais imaginárias</w:t>
      </w:r>
      <w:r w:rsidR="00323019">
        <w:t xml:space="preserve"> nos terços da mídia.</w:t>
      </w:r>
      <w:r w:rsidR="00323019" w:rsidRPr="00323019">
        <w:t xml:space="preserve"> </w:t>
      </w:r>
      <w:r w:rsidR="00323019">
        <w:t>As linhas que se cruzam criam pontos de interesse onde deve ser posicionado o assunto de destaque da peça.</w:t>
      </w:r>
    </w:p>
    <w:p w14:paraId="7A655DA6" w14:textId="48176530" w:rsidR="00323019" w:rsidRDefault="00323019" w:rsidP="00175ACA">
      <w:pPr>
        <w:ind w:left="1080"/>
      </w:pPr>
      <w:r>
        <w:t>Nos materiais em que não houver área útil disponível para a regra dos terços deve-se usar o grid centralizado. Nele, a peça é divida ao meio na vertical e na horizontal</w:t>
      </w:r>
      <w:r w:rsidR="00B02998">
        <w:t>, com o ponto de interesse surgindo no centro.</w:t>
      </w:r>
    </w:p>
    <w:p w14:paraId="4491BFF3" w14:textId="267D9B21" w:rsidR="00763D7E" w:rsidRDefault="00763D7E" w:rsidP="00175ACA">
      <w:pPr>
        <w:ind w:left="1080"/>
      </w:pPr>
    </w:p>
    <w:p w14:paraId="3BB51043" w14:textId="76C2261B" w:rsidR="00763D7E" w:rsidRDefault="00763D7E" w:rsidP="00175ACA">
      <w:pPr>
        <w:ind w:left="1080"/>
      </w:pPr>
      <w:r>
        <w:t>(imagens)</w:t>
      </w:r>
    </w:p>
    <w:p w14:paraId="113CBF90" w14:textId="628DC490" w:rsidR="00E32FE9" w:rsidRDefault="00E32FE9" w:rsidP="00175ACA">
      <w:pPr>
        <w:ind w:left="1080"/>
      </w:pPr>
    </w:p>
    <w:p w14:paraId="43AB66E9" w14:textId="77777777" w:rsidR="00E32FE9" w:rsidRDefault="00E32FE9" w:rsidP="00175ACA">
      <w:pPr>
        <w:ind w:left="1080"/>
      </w:pPr>
      <w:r w:rsidRPr="00E32FE9">
        <w:t xml:space="preserve">A divisão pela regra dos terços cria nove unidades menores e, mais importante, quatro pontos de interesse na mídia. Esses são os locais onde o protagonista da peça deve estar posicionado, seja ele texto ou imagem. </w:t>
      </w:r>
    </w:p>
    <w:p w14:paraId="73BAAC90" w14:textId="2197C034" w:rsidR="00E32FE9" w:rsidRDefault="00E32FE9" w:rsidP="00175ACA">
      <w:pPr>
        <w:ind w:left="1080"/>
      </w:pPr>
      <w:r w:rsidRPr="00E32FE9">
        <w:t>O formato da peça, desde que não muito atípicas, não importa para que a regra dos terços funcione.</w:t>
      </w:r>
    </w:p>
    <w:p w14:paraId="55B55046" w14:textId="27D56EEA" w:rsidR="00E32FE9" w:rsidRDefault="00E32FE9" w:rsidP="00175ACA">
      <w:pPr>
        <w:ind w:left="1080"/>
      </w:pPr>
    </w:p>
    <w:p w14:paraId="19CF5ECD" w14:textId="77777777" w:rsidR="00E32FE9" w:rsidRDefault="00E32FE9" w:rsidP="00175ACA">
      <w:pPr>
        <w:ind w:left="1080"/>
      </w:pPr>
      <w:r w:rsidRPr="00E32FE9">
        <w:t xml:space="preserve">Exceção feitas a tamanhos fora do comum, nos quais deve-se utilizar o grid centralizado, que garante melhor </w:t>
      </w:r>
      <w:proofErr w:type="spellStart"/>
      <w:r w:rsidRPr="00E32FE9">
        <w:t>aprovetamento</w:t>
      </w:r>
      <w:proofErr w:type="spellEnd"/>
      <w:r w:rsidRPr="00E32FE9">
        <w:t xml:space="preserve"> da área útil em comparação à regra dos terços.</w:t>
      </w:r>
    </w:p>
    <w:p w14:paraId="420CC68C" w14:textId="437497F1" w:rsidR="00E32FE9" w:rsidRDefault="00E32FE9" w:rsidP="00175ACA">
      <w:pPr>
        <w:ind w:left="1080"/>
      </w:pPr>
      <w:r w:rsidRPr="00E32FE9">
        <w:lastRenderedPageBreak/>
        <w:t xml:space="preserve">Em alguns projetos o ponto de interesse pode ser deslocado para cima ou para as laterais da arte, a fim da área útil ser mais bem utilizada e assegurar a </w:t>
      </w:r>
      <w:proofErr w:type="spellStart"/>
      <w:r w:rsidRPr="00E32FE9">
        <w:t>legilidade</w:t>
      </w:r>
      <w:proofErr w:type="spellEnd"/>
      <w:r w:rsidRPr="00E32FE9">
        <w:t xml:space="preserve"> das informações mais importantes. É o caso, por exemplo, de totens e banners fixos no chão.</w:t>
      </w:r>
    </w:p>
    <w:p w14:paraId="4F58D67A" w14:textId="1E28F8BD" w:rsidR="00E32FE9" w:rsidRDefault="00E32FE9" w:rsidP="00175ACA">
      <w:pPr>
        <w:ind w:left="1080"/>
      </w:pPr>
    </w:p>
    <w:p w14:paraId="24DB2C26" w14:textId="77777777" w:rsidR="00E32FE9" w:rsidRPr="00175ACA" w:rsidRDefault="00E32FE9" w:rsidP="00175ACA">
      <w:pPr>
        <w:ind w:left="1080"/>
      </w:pPr>
    </w:p>
    <w:p w14:paraId="28AA0F2F" w14:textId="77777777" w:rsidR="00175ACA" w:rsidRDefault="00175ACA" w:rsidP="00044970">
      <w:pPr>
        <w:pStyle w:val="PargrafodaLista"/>
        <w:ind w:left="1440"/>
      </w:pPr>
    </w:p>
    <w:p w14:paraId="79F143F8" w14:textId="09647FE4" w:rsidR="008F3FAC" w:rsidRDefault="008F3FAC" w:rsidP="008F3FAC">
      <w:pPr>
        <w:pStyle w:val="PargrafodaLista"/>
        <w:numPr>
          <w:ilvl w:val="0"/>
          <w:numId w:val="9"/>
        </w:numPr>
      </w:pPr>
      <w:r>
        <w:t xml:space="preserve">Alinhamento e </w:t>
      </w:r>
      <w:proofErr w:type="spellStart"/>
      <w:r>
        <w:t>colunagem</w:t>
      </w:r>
      <w:proofErr w:type="spellEnd"/>
    </w:p>
    <w:p w14:paraId="60EC7508" w14:textId="28B0788C" w:rsidR="0044518A" w:rsidRDefault="0080038D" w:rsidP="008F3FAC">
      <w:pPr>
        <w:ind w:left="1080"/>
      </w:pPr>
      <w:r w:rsidRPr="0080038D">
        <w:t>Na maioria dos formatos recomenda-se que o conteúdo de maior destaque ocupe as áreas central e esquerda da peça, lembrando de levar em conta a regra dos terços. Esta recomendação não deve limitar a composição das artes e pode ser adaptada às necessidades do projeto.</w:t>
      </w:r>
    </w:p>
    <w:p w14:paraId="150D4A4F" w14:textId="77777777" w:rsidR="0080038D" w:rsidRDefault="0080038D" w:rsidP="008F3FAC">
      <w:pPr>
        <w:ind w:left="1080"/>
      </w:pPr>
    </w:p>
    <w:p w14:paraId="16B12BCB" w14:textId="738A336F" w:rsidR="007161E1" w:rsidRDefault="007161E1" w:rsidP="007161E1">
      <w:pPr>
        <w:pStyle w:val="PargrafodaLista"/>
        <w:numPr>
          <w:ilvl w:val="0"/>
          <w:numId w:val="9"/>
        </w:numPr>
      </w:pPr>
      <w:r>
        <w:t>Posicionamento do logo</w:t>
      </w:r>
      <w:r w:rsidR="0080038D">
        <w:t xml:space="preserve"> na arte</w:t>
      </w:r>
    </w:p>
    <w:p w14:paraId="19DF03BC" w14:textId="1433ABD4" w:rsidR="006D523A" w:rsidRDefault="0080038D" w:rsidP="006D523A">
      <w:pPr>
        <w:ind w:left="1080"/>
      </w:pPr>
      <w:r w:rsidRPr="0080038D">
        <w:t xml:space="preserve">Como o logo assina as peças de comunicação visual, ele entra nos cantos das mídias - se possível preferencialmente no inferior esquerdo. São exceções os rótulos das embalagens de suco (logo no centro) e os </w:t>
      </w:r>
      <w:proofErr w:type="spellStart"/>
      <w:r w:rsidRPr="0080038D">
        <w:t>cards</w:t>
      </w:r>
      <w:proofErr w:type="spellEnd"/>
      <w:r w:rsidRPr="0080038D">
        <w:t xml:space="preserve"> para redes sociais (que podem não </w:t>
      </w:r>
      <w:proofErr w:type="gramStart"/>
      <w:r w:rsidRPr="0080038D">
        <w:t>tê-lo</w:t>
      </w:r>
      <w:proofErr w:type="gramEnd"/>
      <w:r w:rsidRPr="0080038D">
        <w:t>).</w:t>
      </w:r>
    </w:p>
    <w:p w14:paraId="1D539732" w14:textId="77777777" w:rsidR="0080038D" w:rsidRDefault="0080038D" w:rsidP="006D523A">
      <w:pPr>
        <w:ind w:left="1080"/>
      </w:pPr>
    </w:p>
    <w:p w14:paraId="3E6AA4B6" w14:textId="546CAA6A" w:rsidR="006D523A" w:rsidRDefault="006D523A" w:rsidP="006D523A">
      <w:pPr>
        <w:pStyle w:val="PargrafodaLista"/>
        <w:numPr>
          <w:ilvl w:val="0"/>
          <w:numId w:val="9"/>
        </w:numPr>
      </w:pPr>
      <w:r>
        <w:t>Disposição dos elementos</w:t>
      </w:r>
      <w:r w:rsidR="00775D6B">
        <w:t xml:space="preserve"> gráficos assessórios</w:t>
      </w:r>
    </w:p>
    <w:p w14:paraId="44643667" w14:textId="5FF407C8" w:rsidR="006D523A" w:rsidRDefault="00775D6B" w:rsidP="006D523A">
      <w:pPr>
        <w:ind w:left="1080"/>
      </w:pPr>
      <w:r w:rsidRPr="00775D6B">
        <w:t>Como não são os protagonistas das peças, não ocupam os pontos de interesse do grid - a menos que estejam no fundo da arte ou em conjunto com o protagonista. A maneira como entram e as suas dimensões seguem uma lógica simples de divisão da área de trabalho em duas ou três partes iguais. Uma vez feito isso, o elemento é posicionado e redimensionado de acordo com o princípio adotado</w:t>
      </w:r>
      <w:r w:rsidR="004E64AB">
        <w:t xml:space="preserve">. </w:t>
      </w:r>
    </w:p>
    <w:p w14:paraId="4CE5A724" w14:textId="2149F070" w:rsidR="004E64AB" w:rsidRDefault="004E64AB" w:rsidP="006D523A">
      <w:pPr>
        <w:ind w:left="1080"/>
      </w:pPr>
    </w:p>
    <w:p w14:paraId="2C99C2CB" w14:textId="7676AE76" w:rsidR="004E64AB" w:rsidRDefault="004E64AB" w:rsidP="006D523A">
      <w:pPr>
        <w:ind w:left="1080"/>
      </w:pPr>
      <w:r>
        <w:t>(imagens</w:t>
      </w:r>
      <w:r w:rsidR="006F21F4">
        <w:t xml:space="preserve"> com exemplos das proporções)</w:t>
      </w:r>
    </w:p>
    <w:p w14:paraId="420FE8F7" w14:textId="77692E8F" w:rsidR="006F21F4" w:rsidRDefault="006F21F4" w:rsidP="006D523A">
      <w:pPr>
        <w:ind w:left="1080"/>
      </w:pPr>
    </w:p>
    <w:p w14:paraId="192C1432" w14:textId="2ACE7EFD" w:rsidR="006F21F4" w:rsidRDefault="00D117C3" w:rsidP="006D523A">
      <w:pPr>
        <w:ind w:left="1080"/>
      </w:pPr>
      <w:r w:rsidRPr="00D117C3">
        <w:t>Divisão pela metade: criação de duas seções dentro da área útil para a entrada dos elementos gráficos</w:t>
      </w:r>
      <w:r w:rsidR="006F21F4">
        <w:t>.</w:t>
      </w:r>
    </w:p>
    <w:p w14:paraId="48938D51" w14:textId="5FA142DA" w:rsidR="00D117C3" w:rsidRDefault="00D117C3" w:rsidP="006D523A">
      <w:pPr>
        <w:ind w:left="1080"/>
      </w:pPr>
    </w:p>
    <w:p w14:paraId="259AAED6" w14:textId="7EAC61D2" w:rsidR="00D117C3" w:rsidRDefault="00775D6B" w:rsidP="006D523A">
      <w:pPr>
        <w:ind w:left="1080"/>
      </w:pPr>
      <w:r w:rsidRPr="00775D6B">
        <w:t>Resultado para a entrada da padronagem do suco de laranja seguindo a lógica da divisão da mídia em duas partes iguais.</w:t>
      </w:r>
    </w:p>
    <w:p w14:paraId="3631BB69" w14:textId="77777777" w:rsidR="00775D6B" w:rsidRDefault="00775D6B" w:rsidP="006D523A">
      <w:pPr>
        <w:ind w:left="1080"/>
      </w:pPr>
    </w:p>
    <w:p w14:paraId="2ED4F319" w14:textId="2DA91DDC" w:rsidR="00D117C3" w:rsidRDefault="00D117C3" w:rsidP="00D117C3">
      <w:pPr>
        <w:pStyle w:val="PargrafodaLista"/>
        <w:numPr>
          <w:ilvl w:val="0"/>
          <w:numId w:val="9"/>
        </w:numPr>
      </w:pPr>
      <w:r>
        <w:t>Exemplos</w:t>
      </w:r>
    </w:p>
    <w:p w14:paraId="4BEB5FA1" w14:textId="7FA9A8FE" w:rsidR="00D117C3" w:rsidRDefault="00D117C3" w:rsidP="00D117C3">
      <w:pPr>
        <w:ind w:left="1080"/>
      </w:pPr>
      <w:r w:rsidRPr="00D117C3">
        <w:t xml:space="preserve">A seguir algumas amostras da combinação dos princípios criativos das peças de comunicação visual da </w:t>
      </w:r>
      <w:proofErr w:type="spellStart"/>
      <w:r w:rsidRPr="00D117C3">
        <w:t>Tropic</w:t>
      </w:r>
      <w:proofErr w:type="spellEnd"/>
      <w:r w:rsidRPr="00D117C3">
        <w:t>.</w:t>
      </w:r>
    </w:p>
    <w:p w14:paraId="2AC50E96" w14:textId="64CD6323" w:rsidR="00D117C3" w:rsidRDefault="00D117C3" w:rsidP="00D117C3">
      <w:pPr>
        <w:ind w:left="1080"/>
      </w:pPr>
    </w:p>
    <w:p w14:paraId="36611CF8" w14:textId="56B9DF08" w:rsidR="00D117C3" w:rsidRDefault="00D117C3" w:rsidP="00D117C3">
      <w:pPr>
        <w:ind w:left="1080"/>
      </w:pPr>
      <w:r>
        <w:t>(imagens com artes prontas)</w:t>
      </w:r>
    </w:p>
    <w:p w14:paraId="33AE1CB5" w14:textId="39902DB0" w:rsidR="00D117C3" w:rsidRDefault="00D117C3" w:rsidP="00D117C3">
      <w:pPr>
        <w:ind w:left="1080"/>
      </w:pPr>
    </w:p>
    <w:p w14:paraId="6B357BEC" w14:textId="24579EC9" w:rsidR="00D117C3" w:rsidRDefault="00D117C3" w:rsidP="00D117C3">
      <w:pPr>
        <w:ind w:left="1080"/>
      </w:pPr>
      <w:r>
        <w:t>Exemplo 1 – cartaz suco de melancia:</w:t>
      </w:r>
    </w:p>
    <w:p w14:paraId="701D085D" w14:textId="77777777" w:rsidR="00D117C3" w:rsidRDefault="00D117C3" w:rsidP="00D117C3">
      <w:pPr>
        <w:ind w:left="1080"/>
      </w:pPr>
      <w:r w:rsidRPr="00D117C3">
        <w:t xml:space="preserve">A embalagem de suco de melancia usa o grid centralizado. O posicionamento do logo, o elemento mais importante do layout, não precisa ser exatamente no ponto de interesse, mas próximo. </w:t>
      </w:r>
    </w:p>
    <w:p w14:paraId="52443979" w14:textId="24D6DD9C" w:rsidR="00D117C3" w:rsidRDefault="00D117C3" w:rsidP="00D117C3">
      <w:pPr>
        <w:ind w:left="1080"/>
      </w:pPr>
      <w:r w:rsidRPr="00D117C3">
        <w:t>A padronagem seguiu a lógica de entrada pela divisão da área útil pela metade. Os outros elementos - grafismos e ícones - estão preenchendo o espaço vazio para reforçar a identidade visual.</w:t>
      </w:r>
    </w:p>
    <w:p w14:paraId="62006D08" w14:textId="4563B10F" w:rsidR="00D117C3" w:rsidRDefault="00D117C3" w:rsidP="00D117C3">
      <w:pPr>
        <w:ind w:left="1080"/>
      </w:pPr>
    </w:p>
    <w:p w14:paraId="1C8C6E88" w14:textId="3D8FE613" w:rsidR="00D117C3" w:rsidRDefault="00D117C3" w:rsidP="00D117C3">
      <w:pPr>
        <w:ind w:left="1080"/>
      </w:pPr>
      <w:r>
        <w:t>Exemplo 2 – cartaz suco de uva</w:t>
      </w:r>
    </w:p>
    <w:p w14:paraId="76B5CEE5" w14:textId="77777777" w:rsidR="00D117C3" w:rsidRDefault="00D117C3" w:rsidP="00D117C3">
      <w:pPr>
        <w:ind w:left="1080"/>
      </w:pPr>
      <w:r w:rsidRPr="00D117C3">
        <w:t xml:space="preserve">O cartaz do suco de uva utilizou a regra dos terços. A garrafa - protagonista da peça - está posicionada sobre dois pontos de interesse. Não é preciso seguir os pontos com exatidão se isso for comprometer a qualidade da composição. </w:t>
      </w:r>
    </w:p>
    <w:p w14:paraId="547A2E4F" w14:textId="753E6BAD" w:rsidR="00D117C3" w:rsidRPr="006D523A" w:rsidRDefault="00D117C3" w:rsidP="00D117C3">
      <w:pPr>
        <w:ind w:left="1080"/>
      </w:pPr>
      <w:r w:rsidRPr="00D117C3">
        <w:t>A padronagem, por sua vez, ocupa um terço da mídia (divisão da área útil em três).</w:t>
      </w:r>
    </w:p>
    <w:sectPr w:rsidR="00D117C3" w:rsidRPr="006D523A" w:rsidSect="00D77CC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645BF"/>
    <w:multiLevelType w:val="hybridMultilevel"/>
    <w:tmpl w:val="A69E85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080155"/>
    <w:multiLevelType w:val="hybridMultilevel"/>
    <w:tmpl w:val="4B60F39E"/>
    <w:lvl w:ilvl="0" w:tplc="5D248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295E79"/>
    <w:multiLevelType w:val="hybridMultilevel"/>
    <w:tmpl w:val="2444A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106D16"/>
    <w:multiLevelType w:val="hybridMultilevel"/>
    <w:tmpl w:val="55A044FE"/>
    <w:lvl w:ilvl="0" w:tplc="A9629150">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06A153B"/>
    <w:multiLevelType w:val="hybridMultilevel"/>
    <w:tmpl w:val="30323B0A"/>
    <w:lvl w:ilvl="0" w:tplc="CE7CFE8E">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1B78CB"/>
    <w:multiLevelType w:val="hybridMultilevel"/>
    <w:tmpl w:val="F9EC724C"/>
    <w:lvl w:ilvl="0" w:tplc="4E30F5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250FE6"/>
    <w:multiLevelType w:val="hybridMultilevel"/>
    <w:tmpl w:val="0438280A"/>
    <w:lvl w:ilvl="0" w:tplc="9EB4FA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A3F1407"/>
    <w:multiLevelType w:val="hybridMultilevel"/>
    <w:tmpl w:val="76367418"/>
    <w:lvl w:ilvl="0" w:tplc="5DF034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E097BFE"/>
    <w:multiLevelType w:val="hybridMultilevel"/>
    <w:tmpl w:val="AA9EF4C6"/>
    <w:lvl w:ilvl="0" w:tplc="0E40213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7"/>
  </w:num>
  <w:num w:numId="3">
    <w:abstractNumId w:val="4"/>
  </w:num>
  <w:num w:numId="4">
    <w:abstractNumId w:val="2"/>
  </w:num>
  <w:num w:numId="5">
    <w:abstractNumId w:val="0"/>
  </w:num>
  <w:num w:numId="6">
    <w:abstractNumId w:val="3"/>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F7"/>
    <w:rsid w:val="00044970"/>
    <w:rsid w:val="00047428"/>
    <w:rsid w:val="00052F70"/>
    <w:rsid w:val="0006472D"/>
    <w:rsid w:val="000767CE"/>
    <w:rsid w:val="000C4618"/>
    <w:rsid w:val="000F6B23"/>
    <w:rsid w:val="000F7D0D"/>
    <w:rsid w:val="00124EBF"/>
    <w:rsid w:val="001402D8"/>
    <w:rsid w:val="00153A11"/>
    <w:rsid w:val="001617B7"/>
    <w:rsid w:val="0017146E"/>
    <w:rsid w:val="00175ACA"/>
    <w:rsid w:val="00186332"/>
    <w:rsid w:val="001920B3"/>
    <w:rsid w:val="00212F9B"/>
    <w:rsid w:val="002557E3"/>
    <w:rsid w:val="00261EDC"/>
    <w:rsid w:val="002650F7"/>
    <w:rsid w:val="00274E17"/>
    <w:rsid w:val="0027714E"/>
    <w:rsid w:val="002800CC"/>
    <w:rsid w:val="002E784A"/>
    <w:rsid w:val="00323019"/>
    <w:rsid w:val="003257A1"/>
    <w:rsid w:val="003D2B0D"/>
    <w:rsid w:val="003F4C7B"/>
    <w:rsid w:val="00443169"/>
    <w:rsid w:val="0044518A"/>
    <w:rsid w:val="004A0A73"/>
    <w:rsid w:val="004D3B56"/>
    <w:rsid w:val="004E64AB"/>
    <w:rsid w:val="004F530C"/>
    <w:rsid w:val="004F6EFE"/>
    <w:rsid w:val="00536AF6"/>
    <w:rsid w:val="00542061"/>
    <w:rsid w:val="005510CA"/>
    <w:rsid w:val="00553474"/>
    <w:rsid w:val="0058117E"/>
    <w:rsid w:val="00584B2D"/>
    <w:rsid w:val="005B324D"/>
    <w:rsid w:val="005D2096"/>
    <w:rsid w:val="005F0D4C"/>
    <w:rsid w:val="00631E99"/>
    <w:rsid w:val="00656812"/>
    <w:rsid w:val="006936FD"/>
    <w:rsid w:val="006C75E1"/>
    <w:rsid w:val="006D523A"/>
    <w:rsid w:val="006F21F4"/>
    <w:rsid w:val="006F5767"/>
    <w:rsid w:val="00710C17"/>
    <w:rsid w:val="007161E1"/>
    <w:rsid w:val="007246B8"/>
    <w:rsid w:val="007311A0"/>
    <w:rsid w:val="00763D7E"/>
    <w:rsid w:val="00775D6B"/>
    <w:rsid w:val="00796405"/>
    <w:rsid w:val="00796D82"/>
    <w:rsid w:val="00797C48"/>
    <w:rsid w:val="007B0D4A"/>
    <w:rsid w:val="007D2D2A"/>
    <w:rsid w:val="0080038D"/>
    <w:rsid w:val="00827645"/>
    <w:rsid w:val="00841FD9"/>
    <w:rsid w:val="00846303"/>
    <w:rsid w:val="008F3FAC"/>
    <w:rsid w:val="00960B36"/>
    <w:rsid w:val="009758FB"/>
    <w:rsid w:val="009966E4"/>
    <w:rsid w:val="009C75FA"/>
    <w:rsid w:val="009E0140"/>
    <w:rsid w:val="00A25482"/>
    <w:rsid w:val="00A672B3"/>
    <w:rsid w:val="00AE3A81"/>
    <w:rsid w:val="00B02109"/>
    <w:rsid w:val="00B02998"/>
    <w:rsid w:val="00B06E7D"/>
    <w:rsid w:val="00B15DB4"/>
    <w:rsid w:val="00B83E73"/>
    <w:rsid w:val="00BB6934"/>
    <w:rsid w:val="00BF529B"/>
    <w:rsid w:val="00C20D9F"/>
    <w:rsid w:val="00C330C5"/>
    <w:rsid w:val="00C671C1"/>
    <w:rsid w:val="00C951D7"/>
    <w:rsid w:val="00C95B4D"/>
    <w:rsid w:val="00CC30EA"/>
    <w:rsid w:val="00CF4BD6"/>
    <w:rsid w:val="00D117C3"/>
    <w:rsid w:val="00D7193C"/>
    <w:rsid w:val="00D749D2"/>
    <w:rsid w:val="00D77CCA"/>
    <w:rsid w:val="00D83EEE"/>
    <w:rsid w:val="00D92C18"/>
    <w:rsid w:val="00D9446A"/>
    <w:rsid w:val="00D94B52"/>
    <w:rsid w:val="00DA4DBD"/>
    <w:rsid w:val="00DE0952"/>
    <w:rsid w:val="00E0175E"/>
    <w:rsid w:val="00E32FE9"/>
    <w:rsid w:val="00E4393B"/>
    <w:rsid w:val="00E60033"/>
    <w:rsid w:val="00E74A5B"/>
    <w:rsid w:val="00E8560F"/>
    <w:rsid w:val="00EB483E"/>
    <w:rsid w:val="00ED4366"/>
    <w:rsid w:val="00EF13DA"/>
    <w:rsid w:val="00F10D03"/>
    <w:rsid w:val="00F40252"/>
    <w:rsid w:val="00F45737"/>
    <w:rsid w:val="00F702BE"/>
    <w:rsid w:val="00F71ED4"/>
    <w:rsid w:val="00F77021"/>
    <w:rsid w:val="00F86161"/>
    <w:rsid w:val="00F95ABC"/>
    <w:rsid w:val="00FD3DB8"/>
    <w:rsid w:val="00FE79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CB49"/>
  <w15:chartTrackingRefBased/>
  <w15:docId w15:val="{FAD4051E-C841-4397-8B33-E64F0C33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650F7"/>
    <w:rPr>
      <w:color w:val="0563C1" w:themeColor="hyperlink"/>
      <w:u w:val="single"/>
    </w:rPr>
  </w:style>
  <w:style w:type="character" w:styleId="MenoPendente">
    <w:name w:val="Unresolved Mention"/>
    <w:basedOn w:val="Fontepargpadro"/>
    <w:uiPriority w:val="99"/>
    <w:semiHidden/>
    <w:unhideWhenUsed/>
    <w:rsid w:val="002650F7"/>
    <w:rPr>
      <w:color w:val="605E5C"/>
      <w:shd w:val="clear" w:color="auto" w:fill="E1DFDD"/>
    </w:rPr>
  </w:style>
  <w:style w:type="paragraph" w:styleId="PargrafodaLista">
    <w:name w:val="List Paragraph"/>
    <w:basedOn w:val="Normal"/>
    <w:uiPriority w:val="34"/>
    <w:qFormat/>
    <w:rsid w:val="00265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822176">
      <w:bodyDiv w:val="1"/>
      <w:marLeft w:val="0"/>
      <w:marRight w:val="0"/>
      <w:marTop w:val="0"/>
      <w:marBottom w:val="0"/>
      <w:divBdr>
        <w:top w:val="none" w:sz="0" w:space="0" w:color="auto"/>
        <w:left w:val="none" w:sz="0" w:space="0" w:color="auto"/>
        <w:bottom w:val="none" w:sz="0" w:space="0" w:color="auto"/>
        <w:right w:val="none" w:sz="0" w:space="0" w:color="auto"/>
      </w:divBdr>
    </w:div>
    <w:div w:id="786775434">
      <w:bodyDiv w:val="1"/>
      <w:marLeft w:val="0"/>
      <w:marRight w:val="0"/>
      <w:marTop w:val="0"/>
      <w:marBottom w:val="0"/>
      <w:divBdr>
        <w:top w:val="none" w:sz="0" w:space="0" w:color="auto"/>
        <w:left w:val="none" w:sz="0" w:space="0" w:color="auto"/>
        <w:bottom w:val="none" w:sz="0" w:space="0" w:color="auto"/>
        <w:right w:val="none" w:sz="0" w:space="0" w:color="auto"/>
      </w:divBdr>
    </w:div>
    <w:div w:id="986126014">
      <w:bodyDiv w:val="1"/>
      <w:marLeft w:val="0"/>
      <w:marRight w:val="0"/>
      <w:marTop w:val="0"/>
      <w:marBottom w:val="0"/>
      <w:divBdr>
        <w:top w:val="none" w:sz="0" w:space="0" w:color="auto"/>
        <w:left w:val="none" w:sz="0" w:space="0" w:color="auto"/>
        <w:bottom w:val="none" w:sz="0" w:space="0" w:color="auto"/>
        <w:right w:val="none" w:sz="0" w:space="0" w:color="auto"/>
      </w:divBdr>
    </w:div>
    <w:div w:id="1357537945">
      <w:bodyDiv w:val="1"/>
      <w:marLeft w:val="0"/>
      <w:marRight w:val="0"/>
      <w:marTop w:val="0"/>
      <w:marBottom w:val="0"/>
      <w:divBdr>
        <w:top w:val="none" w:sz="0" w:space="0" w:color="auto"/>
        <w:left w:val="none" w:sz="0" w:space="0" w:color="auto"/>
        <w:bottom w:val="none" w:sz="0" w:space="0" w:color="auto"/>
        <w:right w:val="none" w:sz="0" w:space="0" w:color="auto"/>
      </w:divBdr>
    </w:div>
    <w:div w:id="185611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endimento@tropic.com.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11212</TotalTime>
  <Pages>1</Pages>
  <Words>2580</Words>
  <Characters>13933</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Labouriau</dc:creator>
  <cp:keywords/>
  <dc:description/>
  <cp:lastModifiedBy>Felipe Labouriau</cp:lastModifiedBy>
  <cp:revision>2</cp:revision>
  <dcterms:created xsi:type="dcterms:W3CDTF">2020-05-11T17:18:00Z</dcterms:created>
  <dcterms:modified xsi:type="dcterms:W3CDTF">2020-06-05T19:03:00Z</dcterms:modified>
</cp:coreProperties>
</file>