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F01" w:rsidRDefault="001A6F01" w:rsidP="001A6F01">
      <w:r>
        <w:t>O curso análise fundamentalista e precificação de ativos é dividido em 24 aulas e mais duas aulas bônus</w:t>
      </w:r>
      <w:r>
        <w:t>.</w:t>
      </w:r>
    </w:p>
    <w:p w:rsidR="001A6F01" w:rsidRDefault="001A6F01" w:rsidP="001A6F01">
      <w:r>
        <w:t xml:space="preserve">Neste curso você aprenderá: </w:t>
      </w:r>
    </w:p>
    <w:p w:rsidR="001A6F01" w:rsidRDefault="001A6F01" w:rsidP="001A6F01">
      <w:pPr>
        <w:pStyle w:val="PargrafodaLista"/>
        <w:numPr>
          <w:ilvl w:val="0"/>
          <w:numId w:val="1"/>
        </w:numPr>
      </w:pPr>
      <w:r>
        <w:t xml:space="preserve">Como avaliar Balanço Patrimonial, DRE Demonstração de resultados e DFC demonstração de Fluxo de Caixa pela ótica do analista </w:t>
      </w:r>
    </w:p>
    <w:p w:rsidR="001A6F01" w:rsidRDefault="001A6F01" w:rsidP="001A6F01">
      <w:pPr>
        <w:pStyle w:val="PargrafodaLista"/>
        <w:numPr>
          <w:ilvl w:val="0"/>
          <w:numId w:val="1"/>
        </w:numPr>
      </w:pPr>
      <w:r>
        <w:t xml:space="preserve">Aprenderá sobre indicadores de todos os tipos </w:t>
      </w:r>
    </w:p>
    <w:p w:rsidR="001A6F01" w:rsidRDefault="001A6F01" w:rsidP="001A6F01">
      <w:pPr>
        <w:pStyle w:val="PargrafodaLista"/>
        <w:numPr>
          <w:ilvl w:val="0"/>
          <w:numId w:val="1"/>
        </w:numPr>
      </w:pPr>
      <w:r>
        <w:t xml:space="preserve">Preço, rentabilidade, solvência, endividamento e atividade. </w:t>
      </w:r>
    </w:p>
    <w:p w:rsidR="001A6F01" w:rsidRDefault="001A6F01" w:rsidP="001A6F01">
      <w:pPr>
        <w:pStyle w:val="PargrafodaLista"/>
        <w:numPr>
          <w:ilvl w:val="0"/>
          <w:numId w:val="1"/>
        </w:numPr>
      </w:pPr>
      <w:r>
        <w:t xml:space="preserve">Aprenderá como precificar ativos pelo método de Graham as duas formulas, pelo método de dividendos descontados e pelo método de fluxo de caixa descontado tanto para o acionista quanto para a empresa </w:t>
      </w:r>
    </w:p>
    <w:p w:rsidR="001B43D2" w:rsidRDefault="001A6F01" w:rsidP="001A6F01">
      <w:pPr>
        <w:pStyle w:val="PargrafodaLista"/>
        <w:numPr>
          <w:ilvl w:val="0"/>
          <w:numId w:val="1"/>
        </w:numPr>
      </w:pPr>
      <w:r>
        <w:t>Depois veremos como aspectos corporativos, estatutários ou de controladores além de aspectos macroeconômicos como juros e inflação afetam os preços dos ativos</w:t>
      </w:r>
    </w:p>
    <w:sectPr w:rsidR="001B43D2" w:rsidSect="001B43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65A4B"/>
    <w:multiLevelType w:val="hybridMultilevel"/>
    <w:tmpl w:val="7D604B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6F01"/>
    <w:rsid w:val="001A6F01"/>
    <w:rsid w:val="001B4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3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A6F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614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Fernanda</cp:lastModifiedBy>
  <cp:revision>1</cp:revision>
  <dcterms:created xsi:type="dcterms:W3CDTF">2018-04-05T12:05:00Z</dcterms:created>
  <dcterms:modified xsi:type="dcterms:W3CDTF">2018-04-05T12:07:00Z</dcterms:modified>
</cp:coreProperties>
</file>