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Lexend Deca" w:cs="Lexend Deca" w:eastAsia="Lexend Deca" w:hAnsi="Lexend Deca"/>
          <w:b w:val="1"/>
          <w:sz w:val="28"/>
          <w:szCs w:val="28"/>
        </w:rPr>
      </w:pPr>
      <w:r w:rsidDel="00000000" w:rsidR="00000000" w:rsidRPr="00000000">
        <w:rPr>
          <w:rFonts w:ascii="Sora" w:cs="Sora" w:eastAsia="Sora" w:hAnsi="Sora"/>
          <w:b w:val="1"/>
          <w:sz w:val="52"/>
          <w:szCs w:val="52"/>
          <w:highlight w:val="cyan"/>
          <w:rtl w:val="0"/>
        </w:rPr>
        <w:t xml:space="preserve">Briefing para campanhas com influenciadores 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exend Deca" w:cs="Lexend Deca" w:eastAsia="Lexend Deca" w:hAnsi="Lexend Dec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7365"/>
        <w:tblGridChange w:id="0">
          <w:tblGrid>
            <w:gridCol w:w="2715"/>
            <w:gridCol w:w="73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Lexend Deca" w:cs="Lexend Deca" w:eastAsia="Lexend Deca" w:hAnsi="Lexend Deca"/>
                <w:b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Introdução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exend Deca" w:cs="Lexend Deca" w:eastAsia="Lexend Deca" w:hAnsi="Lexend Deca"/>
                <w:b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Deixe aqui uma introdução sobre a marca.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exend Deca" w:cs="Lexend Deca" w:eastAsia="Lexend Deca" w:hAnsi="Lexend Deca"/>
                <w:b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Visão Geral da Campanha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Visão Geral da 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Contato da 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Público-Alvo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Objetivos e Metas da Campanha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CTA (Call-to-Action) da campanha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Link UTM Único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 Deca" w:cs="Lexend Deca" w:eastAsia="Lexend Deca" w:hAnsi="Lexend Deca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Lexend Deca" w:cs="Lexend Deca" w:eastAsia="Lexend Deca" w:hAnsi="Lexend Deca"/>
                <w:b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Expectativas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Papel e Responsabilidades do Influenciador: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[Descrição das responsabilidades do influenciador]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Entregáveis Requeridos: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[Lista de entregáveis]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Expectativas dos Entregáveis: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[Detalhes das expectativas]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Mensagens Chave e Diretrizes: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[Diretrizes e mensagens chave]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Métricas de Sucesso: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[Métricas de sucesso]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Lexend Deca" w:cs="Lexend Deca" w:eastAsia="Lexend Deca" w:hAnsi="Lexend Deca"/>
                <w:b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Cronograma e Considerações Técnicas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Cronograma da Campanha: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[Datas importantes]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Datas de Entrega e Publicação dos Entregáveis: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[Datas de entrega]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Lexend Deca" w:cs="Lexend Deca" w:eastAsia="Lexend Deca" w:hAnsi="Lexend Dec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Subtitle"/>
        <w:rPr>
          <w:sz w:val="32"/>
          <w:szCs w:val="32"/>
          <w:shd w:fill="auto" w:val="clear"/>
        </w:rPr>
      </w:pPr>
      <w:bookmarkStart w:colFirst="0" w:colLast="0" w:name="_mft6mkiitmsn" w:id="0"/>
      <w:bookmarkEnd w:id="0"/>
      <w:r w:rsidDel="00000000" w:rsidR="00000000" w:rsidRPr="00000000">
        <w:rPr>
          <w:rtl w:val="0"/>
        </w:rPr>
        <w:t xml:space="preserve">Vamos entender pra prática👊🏻</w:t>
        <w:br w:type="textWrapping"/>
      </w:r>
      <w:r w:rsidDel="00000000" w:rsidR="00000000" w:rsidRPr="00000000">
        <w:rPr>
          <w:sz w:val="32"/>
          <w:szCs w:val="32"/>
          <w:shd w:fill="auto" w:val="clear"/>
          <w:rtl w:val="0"/>
        </w:rPr>
        <w:t xml:space="preserve">Campanha fictícia* </w:t>
      </w:r>
    </w:p>
    <w:p w:rsidR="00000000" w:rsidDel="00000000" w:rsidP="00000000" w:rsidRDefault="00000000" w:rsidRPr="00000000" w14:paraId="0000002B">
      <w:pPr>
        <w:rPr>
          <w:rFonts w:ascii="Lexend Deca" w:cs="Lexend Deca" w:eastAsia="Lexend Deca" w:hAnsi="Lexend Dec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7365"/>
        <w:tblGridChange w:id="0">
          <w:tblGrid>
            <w:gridCol w:w="2715"/>
            <w:gridCol w:w="73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 Deca" w:cs="Lexend Deca" w:eastAsia="Lexend Deca" w:hAnsi="Lexend Deca"/>
                <w:b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Introdução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 Deca" w:cs="Lexend Deca" w:eastAsia="Lexend Deca" w:hAnsi="Lexend Deca"/>
                <w:b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Oi, eu sou a Nath, responsável pela estratégia da Dra. Ana! </w:t>
              <w:br w:type="textWrapping"/>
              <w:br w:type="textWrapping"/>
              <w:t xml:space="preserve">Estamos empolgadas em lançar uma campanha de Outubro Rosa no TikTok e Instagram! Obrigada por se juntar a nós para espalhar informação de qualidade sobre a saúde feminina. A Dra. Ana é uma experiente especialista na saúde da mulher, com mais de 15 anos de carreira. Ela é especialista em diagnóstico de câncer de mama, sendo fundadora da Clínica da Mulher, em São Paulo. Ao longo de sua carreira, ela já diagnosticou e trabalhou para a cura dessa doença em mais de 500 mulheres.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exend Deca" w:cs="Lexend Deca" w:eastAsia="Lexend Deca" w:hAnsi="Lexend Deca"/>
                <w:b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Visão Geral da Campanha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Visão Geral da 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Perfil do Instagram da Dra. Ana, Clínica e site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Contato da 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Nathália Carvalho, WhatsApp e e-mail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Público-Alvo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Mulheres de todas as idades, especialmente aquelas que estão na faixa etária de maior risco para o câncer de mama.</w:t>
              <w:br w:type="textWrapping"/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Pessoas interessadas em saúde feminina, prevenção e diagnóstico de doenças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Objetivos e Metas da Campanha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Aumentar a conscientização sobre a importância do diagnóstico precoce do câncer de mama.</w:t>
              <w:br w:type="textWrapping"/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Gerar engajamento e interação nas redes sociais sobre o tema de saúde feminina.</w:t>
              <w:br w:type="textWrapping"/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Promover a Clínica da Mulher como uma referência em cuidados de saúde da mulher.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CTA (Call-to-Action) da campanha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Visite o perfil da Dra. Ana para mais informações de qualidade sobre prevenção e diagnóstico precoce.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Link UTM Único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Lexend Deca" w:cs="Lexend Deca" w:eastAsia="Lexend Deca" w:hAnsi="Lexend Deca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Lexend Deca" w:cs="Lexend Deca" w:eastAsia="Lexend Deca" w:hAnsi="Lexend Deca"/>
                <w:b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Expectativas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Papel e Responsabilidades do Influenciador: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[Descrição das responsabilidades do influenciador]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Crie conteúdo envolvente e informativo destacando a importância do Outubro Rosa e da prevenção do câncer de mama no TikTok e Instagram.</w:t>
              <w:br w:type="textWrapping"/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Mostre a Dra. Ana e suas dicas para a saúde feminina de uma maneira que se alinhe com os valores de cuidado, prevenção e diagnóstico precoce.</w:t>
              <w:br w:type="textWrapping"/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Incorpore elementos de storytelling que destacam a relevância do tema e a experiência da Dra. Ana.</w:t>
              <w:br w:type="textWrapping"/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Incentive a interação e engajamento do público por meio de comentários, curtidas, seguidores e compartilhamentos.</w:t>
              <w:br w:type="textWrapping"/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Monitore e responda aos comentários ou perguntas dos seguidores relacionados à saúde da mulher e à Dra. Ana.</w:t>
              <w:br w:type="textWrapping"/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Forneça métricas e insights de desempenho da campanha para avaliar o sucesso da colaboração.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Entregáveis Requeridos: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[Lista de entregáveis]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Vídeos no TikTok: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Publique 2 vídeos no TikTok destacando a importância do Outubro Rosa.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1 vídeo de apresentação da campanha e da Dra. Ana.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1 vídeo sobre dicas de prevenção e diagnóstico precoce.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Stories no Instagram: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Compartilhe uma série de 4-5 stories no Instagram destacando a campanha de Outubro Rosa.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Inclua links swipe-up para [link do site] com o link de rastreamento UTM fornecido.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Posts Estáticos no Instagram: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Publique 1 post no feed do Instagram para promover a campanha e a Dra. Ana.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Análise: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Um relatório pós-campanha detalhando as métricas principais, como alcance, engajamento, taxas de cliques e dados de conversão.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Expectativas dos Entregáveis: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[Detalhes das expectativas]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Inclua uma chamada para ação clara direcionando os seguidores a visitarem [link do site] usando o link de rastreamento UTM fornecido.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Marque a Dra Ana e a Clínica em todos os posts e stories relacionados à campanha.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Gere conteúdo autêntico e relacionável que ressoe com os seguidores e promova um sentimento positivo em relação à campanha e à Dra. Ana.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Mensagens Chave e Diretrizes: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[Diretrizes e mensagens chave]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A importância do diagnóstico precoce do câncer de mama.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Valorização da saúde feminina e cuidados preventivos.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A experiência e autoridade da Dra. Ana no cuidado com a saúde da mulher.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Métricas de Sucesso: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[Métricas de sucesso]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Taxa de engajamento nos posts da campanha.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Número de cliques no link do site.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Menções e compartilhamentos nas redes sociais do conteúdo da campanha.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Lexend Deca" w:cs="Lexend Deca" w:eastAsia="Lexend Deca" w:hAnsi="Lexend Deca"/>
                <w:b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Cronograma e Considerações Técnicas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Cronograma da Campanha: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[Datas importantes]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Cronograma da Campanha: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1 de outubro de 2024 - 31 de outubro de 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rtl w:val="0"/>
              </w:rPr>
              <w:t xml:space="preserve">Datas de Entrega e Publicação dos Entregáveis:</w:t>
            </w: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 [Datas de entrega]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4"/>
              </w:numPr>
              <w:spacing w:after="0" w:afterAutospacing="0" w:before="24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Semana 1: Início da Campanha [15 de setembro - 21 de setembro]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1"/>
                <w:numId w:val="4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recebem o briefing e diretrizes da campanha.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1"/>
                <w:numId w:val="4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brainstorm de ideias de conteúdo e enviam conceitos iniciais para aprovação.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1"/>
                <w:numId w:val="4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começam a criar vídeos de apresentação no TikTok.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Semana 2: Criação de Conteúdo [22 de setembro - 28 de setembro]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1"/>
                <w:numId w:val="4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filmam e editam o vídeo de dicas de prevenção no TikTok.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1"/>
                <w:numId w:val="4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começam a criar stories no Instagram com links swipe-up.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1"/>
                <w:numId w:val="4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finalizam rascunhos dos posts no feed para TikTok e Instagram.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Semana 3: Publicação de Conteúdo [29 de setembro - 4 de outubro]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1"/>
                <w:numId w:val="4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publicam o vídeo de apresentação no TikTok.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1"/>
                <w:numId w:val="4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compartilham a primeira série de stories no Instagram com links swipe-up.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1"/>
                <w:numId w:val="4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publicam conteúdo no feed no TikTok e Instagram para promover a campanha de Outubro Rosa.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Semanas 4 e 5: Engajamento e Relatórios [5 de outubro - 31 de outubro]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1"/>
                <w:numId w:val="4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interagem com comentários e mensagens do público.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1"/>
                <w:numId w:val="4"/>
              </w:numPr>
              <w:spacing w:after="0" w:afterAutospacing="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incentivam a interação por meio de enquetes e perguntas.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1"/>
                <w:numId w:val="4"/>
              </w:numPr>
              <w:spacing w:after="240" w:before="0" w:beforeAutospacing="0" w:line="240" w:lineRule="auto"/>
              <w:ind w:left="144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Influenciadores enviam relatórios pós-campanha com métricas de desempenho e insights.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240" w:before="240" w:lineRule="auto"/>
        <w:ind w:left="0" w:firstLine="0"/>
        <w:rPr>
          <w:rFonts w:ascii="Sora" w:cs="Sora" w:eastAsia="Sora" w:hAnsi="Sor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Sora">
    <w:embedRegular w:fontKey="{00000000-0000-0000-0000-000000000000}" r:id="rId1" w:subsetted="0"/>
    <w:embedBold w:fontKey="{00000000-0000-0000-0000-000000000000}" r:id="rId2" w:subsetted="0"/>
  </w:font>
  <w:font w:name="Lexend Deca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/>
      <w:pict>
        <v:shape id="WordPictureWatermark1" style="position:absolute;width:614.625pt;height:863.9397977941177pt;rotation:0;z-index:-503316481;mso-position-horizontal-relative:margin;mso-position-horizontal:absolute;margin-left:-73.5pt;mso-position-vertical-relative:margin;mso-position-vertical:absolute;margin-top:-126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Sora" w:cs="Sora" w:eastAsia="Sora" w:hAnsi="Sora"/>
      <w:b w:val="1"/>
      <w:sz w:val="52"/>
      <w:szCs w:val="52"/>
      <w:highlight w:val="cyan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-regular.ttf"/><Relationship Id="rId2" Type="http://schemas.openxmlformats.org/officeDocument/2006/relationships/font" Target="fonts/Sora-bold.ttf"/><Relationship Id="rId3" Type="http://schemas.openxmlformats.org/officeDocument/2006/relationships/font" Target="fonts/LexendDeca-regular.ttf"/><Relationship Id="rId4" Type="http://schemas.openxmlformats.org/officeDocument/2006/relationships/font" Target="fonts/LexendDec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