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73CC" w14:textId="66339325" w:rsidR="000C4F9E" w:rsidRDefault="00A0148C">
      <w:r w:rsidRPr="00A0148C">
        <w:t>​1 - </w:t>
      </w:r>
      <w:hyperlink r:id="rId4" w:tgtFrame="_blank" w:history="1">
        <w:r w:rsidRPr="00A0148C">
          <w:rPr>
            <w:rStyle w:val="Hyperlink"/>
          </w:rPr>
          <w:t>LINK ESFERA</w:t>
        </w:r>
      </w:hyperlink>
      <w:r w:rsidRPr="00A0148C">
        <w:br/>
        <w:t>​2 - </w:t>
      </w:r>
      <w:hyperlink r:id="rId5" w:tgtFrame="_blank" w:history="1">
        <w:r w:rsidRPr="00A0148C">
          <w:rPr>
            <w:rStyle w:val="Hyperlink"/>
          </w:rPr>
          <w:t>LINK GAC (Grupo de Alertas)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C"/>
    <w:rsid w:val="000C4F9E"/>
    <w:rsid w:val="00A0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1D5B"/>
  <w15:chartTrackingRefBased/>
  <w15:docId w15:val="{3A5343FB-B7D4-45F0-93C7-DB0D0BF1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014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0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vis-lion.memberkit.com.br/42926-fator-de-compra/968255-4-grupos-de-alertar-de-campanhas-gac-importante" TargetMode="External"/><Relationship Id="rId4" Type="http://schemas.openxmlformats.org/officeDocument/2006/relationships/hyperlink" Target="https://www.esfera.com.vc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2022-05-20T22:03:00Z</dcterms:created>
  <dcterms:modified xsi:type="dcterms:W3CDTF">2022-05-20T22:03:00Z</dcterms:modified>
</cp:coreProperties>
</file>