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21212" w:val="clear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Todos os meus contatos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50" w:lineRule="auto"/>
        <w:ind w:left="720" w:hanging="360"/>
      </w:pPr>
      <w:hyperlink r:id="rId6">
        <w:r w:rsidDel="00000000" w:rsidR="00000000" w:rsidRPr="00000000">
          <w:rPr>
            <w:color w:val="868686"/>
            <w:sz w:val="24"/>
            <w:szCs w:val="24"/>
            <w:rtl w:val="0"/>
          </w:rPr>
          <w:t xml:space="preserve">Início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50" w:lineRule="auto"/>
        <w:ind w:left="720" w:hanging="360"/>
      </w:pPr>
      <w:hyperlink r:id="rId7">
        <w:r w:rsidDel="00000000" w:rsidR="00000000" w:rsidRPr="00000000">
          <w:rPr>
            <w:color w:val="868686"/>
            <w:sz w:val="24"/>
            <w:szCs w:val="24"/>
            <w:rtl w:val="0"/>
          </w:rPr>
          <w:t xml:space="preserve">Todos os meus contatos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color w:val="868686"/>
          <w:sz w:val="24"/>
          <w:szCs w:val="24"/>
        </w:rPr>
        <w:drawing>
          <wp:inline distB="114300" distT="114300" distL="114300" distR="114300">
            <wp:extent cx="5731200" cy="6692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9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unos.viradamilionaria.com.br/area/vitrine" TargetMode="External"/><Relationship Id="rId7" Type="http://schemas.openxmlformats.org/officeDocument/2006/relationships/hyperlink" Target="https://alunos.viradamilionaria.com.br/area/produto/178426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