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</w:pPr>
    </w:p>
    <w:tbl>
      <w:tblPr>
        <w:tblW w:w="84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81"/>
        <w:gridCol w:w="6975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481"/>
            <w:tcBorders>
              <w:top w:val="single" w:color="ffffff" w:sz="18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Identificador:</w:t>
            </w:r>
          </w:p>
        </w:tc>
        <w:tc>
          <w:tcPr>
            <w:tcW w:type="dxa" w:w="6975"/>
            <w:tcBorders>
              <w:top w:val="single" w:color="ffffff" w:sz="18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Cliente: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Servi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o: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Data: 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Refer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ncias: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jc w:val="center"/>
        <w:rPr>
          <w:lang w:val="pt-PT"/>
        </w:rPr>
      </w:pPr>
      <w:r>
        <w:rPr>
          <w:b w:val="1"/>
          <w:bCs w:val="1"/>
          <w:color w:val="808080"/>
          <w:u w:color="808080"/>
          <w:rtl w:val="0"/>
          <w:lang w:val="pt-PT"/>
        </w:rPr>
        <w:t>PROPOSTA COMERCIAL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Apresenta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çã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o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Calibri" w:cs="Calibri" w:hAnsi="Calibri" w:eastAsia="Calibri"/>
          <w:b w:val="0"/>
          <w:bCs w:val="0"/>
          <w:i w:val="0"/>
          <w:iCs w:val="0"/>
          <w:sz w:val="22"/>
          <w:szCs w:val="22"/>
          <w:u w:color="000000"/>
          <w:rtl w:val="0"/>
          <w:lang w:val="pt-PT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sz w:val="22"/>
          <w:szCs w:val="22"/>
          <w:u w:color="000000"/>
          <w:rtl w:val="0"/>
          <w:lang w:val="pt-PT"/>
        </w:rPr>
        <w:t>Considerando que:</w:t>
      </w:r>
    </w:p>
    <w:p>
      <w:pPr>
        <w:pStyle w:val="Corpo"/>
        <w:numPr>
          <w:ilvl w:val="0"/>
          <w:numId w:val="2"/>
        </w:numPr>
        <w:rPr>
          <w:rFonts w:ascii="Calibri" w:cs="Calibri" w:hAnsi="Calibri" w:eastAsia="Calibri"/>
          <w:sz w:val="22"/>
          <w:szCs w:val="22"/>
          <w:lang w:val="pt-PT"/>
        </w:rPr>
      </w:pPr>
    </w:p>
    <w:p>
      <w:pPr>
        <w:pStyle w:val="Corpo"/>
        <w:numPr>
          <w:ilvl w:val="0"/>
          <w:numId w:val="2"/>
        </w:numPr>
        <w:rPr>
          <w:rFonts w:ascii="Calibri" w:cs="Calibri" w:hAnsi="Calibri" w:eastAsia="Calibri"/>
          <w:sz w:val="22"/>
          <w:szCs w:val="22"/>
          <w:lang w:val="pt-PT"/>
        </w:rPr>
      </w:pPr>
    </w:p>
    <w:p>
      <w:pPr>
        <w:pStyle w:val="Corpo"/>
        <w:numPr>
          <w:ilvl w:val="0"/>
          <w:numId w:val="2"/>
        </w:numPr>
        <w:rPr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 xml:space="preserve">Desta forma segue nossa proposta </w:t>
      </w:r>
      <w:r>
        <w:rPr>
          <w:rtl w:val="0"/>
          <w:lang w:val="pt-PT"/>
        </w:rPr>
        <w:t>comercial</w:t>
      </w:r>
      <w:r>
        <w:rPr>
          <w:rtl w:val="0"/>
          <w:lang w:val="en-US"/>
        </w:rPr>
        <w:t>.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Escopo</w:t>
      </w:r>
    </w:p>
    <w:p>
      <w:pPr>
        <w:pStyle w:val="Corpo"/>
        <w:jc w:val="both"/>
        <w:rPr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Este documento apresenta uma proposta comercial para</w:t>
      </w:r>
      <w:r>
        <w:rPr>
          <w:rtl w:val="0"/>
          <w:lang w:val="pt-PT"/>
        </w:rPr>
        <w:t xml:space="preserve">: 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en-US"/>
        </w:rPr>
        <w:t xml:space="preserve">Produto 1: 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en-US"/>
        </w:rPr>
        <w:t xml:space="preserve">Produto 2: 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Princ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í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pios</w:t>
      </w:r>
    </w:p>
    <w:p>
      <w:pPr>
        <w:pStyle w:val="Corpo"/>
        <w:jc w:val="both"/>
        <w:rPr>
          <w:b w:val="1"/>
          <w:bCs w:val="1"/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Este projeto seguir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os seguintes princ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pios: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Cumprimento da legisla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vigente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Respeito aos colaboradores e princ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pios </w:t>
      </w:r>
      <w:r>
        <w:rPr>
          <w:rtl w:val="0"/>
          <w:lang w:val="pt-PT"/>
        </w:rPr>
        <w:t>d</w:t>
      </w:r>
      <w:r>
        <w:rPr>
          <w:rtl w:val="0"/>
          <w:lang w:val="en-US"/>
        </w:rPr>
        <w:t>o</w:t>
      </w:r>
      <w:r>
        <w:rPr>
          <w:rtl w:val="0"/>
          <w:lang w:val="pt-PT"/>
        </w:rPr>
        <w:t xml:space="preserve"> </w:t>
      </w:r>
      <w:r>
        <w:rPr>
          <w:rtl w:val="0"/>
          <w:lang w:val="en-US"/>
        </w:rPr>
        <w:t>Contratante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Transpar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É</w:t>
      </w:r>
      <w:r>
        <w:rPr>
          <w:rtl w:val="0"/>
          <w:lang w:val="pt-PT"/>
        </w:rPr>
        <w:t>tica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 xml:space="preserve">Respeito </w:t>
      </w:r>
      <w:r>
        <w:rPr>
          <w:rtl w:val="0"/>
          <w:lang w:val="pt-PT"/>
        </w:rPr>
        <w:t>à</w:t>
      </w:r>
      <w:r>
        <w:rPr>
          <w:rtl w:val="0"/>
          <w:lang w:val="pt-PT"/>
        </w:rPr>
        <w:t>s diversidades regionais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Prazo</w:t>
      </w:r>
    </w:p>
    <w:p>
      <w:pPr>
        <w:pStyle w:val="Corpo"/>
        <w:ind w:left="720" w:firstLine="0"/>
        <w:jc w:val="both"/>
        <w:rPr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Produtos entregues</w:t>
      </w:r>
    </w:p>
    <w:p>
      <w:pPr>
        <w:pStyle w:val="Corpo"/>
        <w:ind w:left="720" w:firstLine="0"/>
        <w:jc w:val="both"/>
        <w:rPr>
          <w:lang w:val="pt-PT"/>
        </w:rPr>
      </w:pPr>
    </w:p>
    <w:p>
      <w:pPr>
        <w:pStyle w:val="Corpo"/>
        <w:ind w:left="720" w:firstLine="0"/>
        <w:jc w:val="both"/>
        <w:rPr>
          <w:lang w:val="pt-PT"/>
        </w:rPr>
      </w:pPr>
      <w:r>
        <w:rPr>
          <w:rtl w:val="0"/>
          <w:lang w:val="pt-PT"/>
        </w:rPr>
        <w:t>Este projeto entregar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os seguintes produtos</w:t>
      </w:r>
      <w:r>
        <w:rPr>
          <w:rtl w:val="0"/>
          <w:lang w:val="pt-PT"/>
        </w:rPr>
        <w:t xml:space="preserve"> at</w:t>
      </w:r>
      <w:r>
        <w:rPr>
          <w:rtl w:val="0"/>
          <w:lang w:val="pt-PT"/>
        </w:rPr>
        <w:t xml:space="preserve">é </w:t>
      </w:r>
      <w:r>
        <w:rPr>
          <w:rtl w:val="0"/>
          <w:lang w:val="en-US"/>
        </w:rPr>
        <w:t>10 dias ap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s o encerramento dos trabalhos.</w:t>
      </w:r>
    </w:p>
    <w:p>
      <w:pPr>
        <w:pStyle w:val="Corpo"/>
        <w:ind w:left="720" w:firstLine="0"/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en-US"/>
        </w:rPr>
        <w:t xml:space="preserve">Produto 1: </w:t>
      </w:r>
    </w:p>
    <w:p>
      <w:pPr>
        <w:pStyle w:val="Corpo"/>
        <w:ind w:left="720" w:firstLine="0"/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en-US"/>
        </w:rPr>
        <w:t xml:space="preserve">Produto 2: </w:t>
      </w:r>
    </w:p>
    <w:p>
      <w:pPr>
        <w:pStyle w:val="Corpo"/>
        <w:bidi w:val="0"/>
        <w:ind w:left="12" w:right="0" w:hanging="12"/>
        <w:jc w:val="both"/>
        <w:rPr>
          <w:b w:val="1"/>
          <w:bCs w:val="1"/>
          <w:rtl w:val="0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</w:p>
    <w:p>
      <w:pPr>
        <w:pStyle w:val="heading 1"/>
        <w:keepLines w:val="0"/>
        <w:shd w:val="clear" w:color="auto" w:fill="a6a6a6"/>
        <w:spacing w:before="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Metodologia</w:t>
      </w:r>
    </w:p>
    <w:p>
      <w:pPr>
        <w:pStyle w:val="Corpo"/>
        <w:ind w:left="720" w:firstLine="0"/>
        <w:jc w:val="both"/>
        <w:rPr>
          <w:b w:val="1"/>
          <w:bCs w:val="1"/>
          <w:lang w:val="pt-PT"/>
        </w:rPr>
      </w:pP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pt-PT"/>
        </w:rPr>
        <w:t xml:space="preserve">1 </w:t>
      </w:r>
      <w:r>
        <w:rPr>
          <w:rtl w:val="0"/>
          <w:lang w:val="pt-PT"/>
        </w:rPr>
        <w:t xml:space="preserve">– </w:t>
      </w:r>
      <w:r>
        <w:rPr>
          <w:rtl w:val="0"/>
          <w:lang w:val="en-US"/>
        </w:rPr>
        <w:t>Equipe presencial no Contratante para Elabora</w:t>
      </w:r>
      <w:r>
        <w:rPr>
          <w:rtl w:val="0"/>
          <w:lang w:val="en-US"/>
        </w:rPr>
        <w:t>çã</w:t>
      </w:r>
      <w:r>
        <w:rPr>
          <w:rtl w:val="0"/>
          <w:lang w:val="en-US"/>
        </w:rPr>
        <w:t>o e Discuss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o do </w:t>
      </w:r>
      <w:r>
        <w:rPr>
          <w:rtl w:val="0"/>
          <w:lang w:val="en-US"/>
        </w:rPr>
        <w:t xml:space="preserve">… </w:t>
      </w: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pt-PT"/>
        </w:rPr>
        <w:t xml:space="preserve">2 - </w:t>
      </w:r>
      <w:r>
        <w:rPr>
          <w:rtl w:val="0"/>
          <w:lang w:val="en-US"/>
        </w:rPr>
        <w:t>Atividades individuais e/ou em grupos com funcion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rios;</w:t>
      </w: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en-US"/>
        </w:rPr>
        <w:t>3- Pelo menos uma visita presencial mensal para acompanhamento das metas e modifica</w:t>
      </w:r>
      <w:r>
        <w:rPr>
          <w:rtl w:val="0"/>
          <w:lang w:val="en-US"/>
        </w:rPr>
        <w:t>çõ</w:t>
      </w:r>
      <w:r>
        <w:rPr>
          <w:rtl w:val="0"/>
          <w:lang w:val="en-US"/>
        </w:rPr>
        <w:t>es caso necess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rio;</w:t>
      </w: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en-US"/>
        </w:rPr>
        <w:t>4- Apoio remoto semanal;</w:t>
      </w:r>
    </w:p>
    <w:p>
      <w:pPr>
        <w:pStyle w:val="Corpo"/>
        <w:spacing w:before="100" w:after="100" w:line="270" w:lineRule="atLeast"/>
        <w:jc w:val="both"/>
        <w:rPr>
          <w:b w:val="1"/>
          <w:bCs w:val="1"/>
          <w:lang w:val="pt-PT"/>
        </w:rPr>
      </w:pPr>
      <w:r>
        <w:rPr>
          <w:rtl w:val="0"/>
          <w:lang w:val="en-US"/>
        </w:rPr>
        <w:t>5- Desenvolvimento de material gr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fico se necess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rio durante o per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odo do contrato;</w:t>
      </w:r>
      <w:r>
        <w:rPr>
          <w:rtl w:val="0"/>
          <w:lang w:val="pt-PT"/>
        </w:rPr>
        <w:t xml:space="preserve">     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Premissas</w:t>
      </w:r>
    </w:p>
    <w:p>
      <w:pPr>
        <w:pStyle w:val="Corpo"/>
        <w:ind w:left="720" w:firstLine="0"/>
        <w:rPr>
          <w:lang w:val="pt-PT"/>
        </w:rPr>
      </w:pPr>
    </w:p>
    <w:p>
      <w:pPr>
        <w:pStyle w:val="Corpo"/>
        <w:ind w:left="720" w:firstLine="0"/>
        <w:jc w:val="both"/>
        <w:rPr>
          <w:lang w:val="pt-PT"/>
        </w:rPr>
      </w:pPr>
      <w:r>
        <w:rPr>
          <w:rtl w:val="0"/>
          <w:lang w:val="pt-PT"/>
        </w:rPr>
        <w:t>Para realizar este projeto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consideradas as seguintes premissas:</w:t>
      </w:r>
    </w:p>
    <w:p>
      <w:pPr>
        <w:pStyle w:val="Corpo"/>
        <w:numPr>
          <w:ilvl w:val="0"/>
          <w:numId w:val="6"/>
        </w:numPr>
        <w:spacing w:after="160" w:line="264" w:lineRule="auto"/>
        <w:jc w:val="both"/>
        <w:rPr>
          <w:lang w:val="pt-PT"/>
        </w:rPr>
      </w:pPr>
      <w:r>
        <w:rPr>
          <w:rtl w:val="0"/>
          <w:lang w:val="pt-PT"/>
        </w:rPr>
        <w:t>A Dire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apoiar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 projeto incondicionalmente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A Dire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fornecer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dados e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rios para o desenvolvimento do projeto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A equipe envolvida 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tempo para as atividades propostas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 xml:space="preserve">A equipe </w:t>
      </w:r>
      <w:r>
        <w:rPr>
          <w:rtl w:val="0"/>
          <w:lang w:val="pt-PT"/>
        </w:rPr>
        <w:t>L</w:t>
      </w:r>
      <w:r>
        <w:rPr>
          <w:rtl w:val="0"/>
          <w:lang w:val="pt-PT"/>
        </w:rPr>
        <w:t>KWBRASIL 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um gerente de projetos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fico para este projeto</w:t>
      </w:r>
    </w:p>
    <w:p>
      <w:pPr>
        <w:pStyle w:val="Corpo"/>
        <w:ind w:left="24" w:hanging="24"/>
        <w:jc w:val="both"/>
        <w:rPr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Valores e Condi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çõ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 de Pagamento</w:t>
      </w:r>
    </w:p>
    <w:p>
      <w:pPr>
        <w:pStyle w:val="Corpo"/>
        <w:ind w:left="1440" w:firstLine="0"/>
        <w:jc w:val="both"/>
        <w:rPr>
          <w:b w:val="1"/>
          <w:bCs w:val="1"/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Os valores propostos para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destes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o:</w:t>
      </w:r>
    </w:p>
    <w:tbl>
      <w:tblPr>
        <w:tblW w:w="84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33"/>
        <w:gridCol w:w="3608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833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Item</w:t>
            </w:r>
          </w:p>
        </w:tc>
        <w:tc>
          <w:tcPr>
            <w:tcW w:type="dxa" w:w="3608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833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</w:pP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Produto 1</w:t>
            </w:r>
          </w:p>
        </w:tc>
        <w:tc>
          <w:tcPr>
            <w:tcW w:type="dxa" w:w="3608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833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</w:pP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Produto 2</w:t>
            </w:r>
          </w:p>
        </w:tc>
        <w:tc>
          <w:tcPr>
            <w:tcW w:type="dxa" w:w="3608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jc w:val="center"/>
        <w:rPr>
          <w:lang w:val="pt-PT"/>
        </w:rPr>
      </w:pPr>
    </w:p>
    <w:p>
      <w:pPr>
        <w:pStyle w:val="Corpo"/>
        <w:rPr>
          <w:lang w:val="pt-PT"/>
        </w:rPr>
      </w:pPr>
      <w:r>
        <w:rPr>
          <w:rtl w:val="0"/>
          <w:lang w:val="pt-PT"/>
        </w:rPr>
        <w:t xml:space="preserve">Obs.: </w:t>
      </w:r>
      <w:r>
        <w:rPr>
          <w:rtl w:val="0"/>
          <w:lang w:val="pt-PT"/>
        </w:rPr>
        <w:t>Caso haja necessidade de implanta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outros projetos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ficos com vista aos resultados e que sejam de conhecimento e capacidade 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cnica da Equipe LKW Brasil, poder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ser acordado entre as partes.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 xml:space="preserve">Forma 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de pagamento: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 xml:space="preserve">Os pagamentos financeiros </w:t>
      </w:r>
      <w:r>
        <w:rPr>
          <w:rtl w:val="0"/>
          <w:lang w:val="en-US"/>
        </w:rPr>
        <w:t>dever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o ser realizados todo dia 15 do m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 xml:space="preserve"> </w:t>
      </w:r>
      <w:r>
        <w:rPr>
          <w:rtl w:val="0"/>
          <w:lang w:val="en-US"/>
        </w:rPr>
        <w:t>e</w:t>
      </w:r>
      <w:r>
        <w:rPr>
          <w:rtl w:val="0"/>
          <w:lang w:val="pt-PT"/>
        </w:rPr>
        <w:t>m conta corrente do banco</w:t>
      </w:r>
      <w:r>
        <w:rPr>
          <w:rtl w:val="0"/>
          <w:lang w:val="en-US"/>
        </w:rPr>
        <w:t xml:space="preserve"> xxx</w:t>
      </w:r>
      <w:r>
        <w:rPr>
          <w:rtl w:val="0"/>
          <w:lang w:val="pt-PT"/>
        </w:rPr>
        <w:t xml:space="preserve"> ag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 xml:space="preserve">ncia </w:t>
      </w:r>
      <w:r>
        <w:rPr>
          <w:rtl w:val="0"/>
          <w:lang w:val="en-US"/>
        </w:rPr>
        <w:t>xxx</w:t>
      </w:r>
      <w:r>
        <w:rPr>
          <w:rtl w:val="0"/>
          <w:lang w:val="pt-PT"/>
        </w:rPr>
        <w:t xml:space="preserve"> conta </w:t>
      </w:r>
      <w:r>
        <w:rPr>
          <w:rtl w:val="0"/>
          <w:lang w:val="en-US"/>
        </w:rPr>
        <w:t>xxx</w:t>
      </w:r>
      <w:r>
        <w:rPr>
          <w:rtl w:val="0"/>
          <w:lang w:val="pt-PT"/>
        </w:rPr>
        <w:t xml:space="preserve"> - CNPJ </w:t>
      </w:r>
      <w:r>
        <w:rPr>
          <w:rtl w:val="0"/>
          <w:lang w:val="en-US"/>
        </w:rPr>
        <w:t>xxxxx</w:t>
      </w:r>
    </w:p>
    <w:p>
      <w:pPr>
        <w:pStyle w:val="Corpo"/>
        <w:rPr>
          <w:sz w:val="16"/>
          <w:szCs w:val="16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Disposi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çõ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 Gerais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In</w:t>
      </w:r>
      <w:r>
        <w:rPr>
          <w:rFonts w:ascii="Arial" w:hAnsi="Arial" w:hint="default"/>
          <w:i w:val="1"/>
          <w:iCs w:val="1"/>
          <w:sz w:val="28"/>
          <w:szCs w:val="28"/>
          <w:u w:color="000000"/>
          <w:rtl w:val="0"/>
          <w:lang w:val="pt-PT"/>
        </w:rPr>
        <w:t>í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cio dos trabalhos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A equipe tem disponibilidade para iniciar os trabalhos no dia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Agendamentos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Os agendamentos e cancelamentos de compromisso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 xml:space="preserve"> deve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 xml:space="preserve"> ser feitos com </w:t>
      </w:r>
      <w:r>
        <w:rPr>
          <w:color w:val="000080"/>
          <w:u w:color="000080"/>
          <w:rtl w:val="0"/>
          <w:lang w:val="pt-PT"/>
        </w:rPr>
        <w:t xml:space="preserve">72 horas </w:t>
      </w:r>
      <w:r>
        <w:rPr>
          <w:rtl w:val="0"/>
          <w:lang w:val="pt-PT"/>
        </w:rPr>
        <w:t>de anteced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entre as partes.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Despesas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Eventuais despesas de deslocamento (intermunicipais), hospedagem, materiais e outras despesas referentes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inteira responsabilidade da LKWBRASIL</w:t>
      </w:r>
      <w:r>
        <w:rPr>
          <w:rtl w:val="0"/>
          <w:lang w:val="pt-PT"/>
        </w:rPr>
        <w:t>.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inclusos nesta proposta todos os impostos.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Altera</w:t>
      </w:r>
      <w:r>
        <w:rPr>
          <w:rFonts w:ascii="Arial" w:hAnsi="Arial" w:hint="default"/>
          <w:i w:val="1"/>
          <w:iCs w:val="1"/>
          <w:sz w:val="28"/>
          <w:szCs w:val="28"/>
          <w:u w:color="000000"/>
          <w:rtl w:val="0"/>
          <w:lang w:val="pt-PT"/>
        </w:rPr>
        <w:t>çõ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es ao plano de trabalho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Caso haja necessidade de altera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de cronograma, escopo ou aumento do numero de horas, deve ser submetido ao contratante um aditivo ao plano de trabalho para aprova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Sigilo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Todas 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referentes ao neg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cio do contratante, as quais o consultor tiver acesso durante 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deste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consideradas confidenciais, exceto aquelas que j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sejam de conhecimento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Propriedade Intelectual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As marcas, metodologias, sistemas e outras propriedades intelectuais utilizadas na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o, sejam de titularidade do contratado ou de terceiros,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objeto deste acordo 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em hip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tese alguma transferidas ou cedidas ao contratante, devendo ser utilizadas exclusivamente no escopo desta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o, caso a institui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tenha interesse em manter algumas das ferramentas ser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 xml:space="preserve">feito um novo contrato entre as partes. 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 contratante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deve em nenhuma hip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tese repassar ou explorar comercialmente qualquer propriedade intelectual sem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via autoriza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Corpo"/>
        <w:jc w:val="both"/>
        <w:rPr>
          <w:b w:val="1"/>
          <w:bCs w:val="1"/>
          <w:color w:val="999999"/>
          <w:sz w:val="20"/>
          <w:szCs w:val="20"/>
          <w:u w:color="999999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Validade</w:t>
      </w:r>
    </w:p>
    <w:p>
      <w:pPr>
        <w:pStyle w:val="Corpo"/>
        <w:jc w:val="both"/>
        <w:rPr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Esta proposta tem validade de 15 dias. 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este 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 as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precisam ser confirmadas.</w:t>
      </w:r>
    </w:p>
    <w:p>
      <w:pPr>
        <w:pStyle w:val="Corpo"/>
        <w:rPr>
          <w:lang w:val="pt-PT"/>
        </w:rPr>
      </w:pPr>
    </w:p>
    <w:p>
      <w:pPr>
        <w:pStyle w:val="Corpo"/>
        <w:jc w:val="right"/>
        <w:rPr>
          <w:lang w:val="pt-PT"/>
        </w:rPr>
      </w:pPr>
      <w:r>
        <w:rPr>
          <w:rtl w:val="0"/>
          <w:lang w:val="pt-PT"/>
        </w:rPr>
        <w:t>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 xml:space="preserve">dos Campos, </w:t>
      </w:r>
      <w:r>
        <w:rPr>
          <w:rtl w:val="0"/>
          <w:lang w:val="en-US"/>
        </w:rPr>
        <w:t>25</w:t>
      </w:r>
      <w:r>
        <w:rPr>
          <w:rtl w:val="0"/>
          <w:lang w:val="pt-PT"/>
        </w:rPr>
        <w:t xml:space="preserve"> de </w:t>
      </w:r>
      <w:r>
        <w:rPr>
          <w:rtl w:val="0"/>
          <w:lang w:val="en-US"/>
        </w:rPr>
        <w:t>outubro</w:t>
      </w:r>
      <w:r>
        <w:rPr>
          <w:rtl w:val="0"/>
          <w:lang w:val="pt-PT"/>
        </w:rPr>
        <w:t xml:space="preserve"> de 201</w:t>
      </w:r>
      <w:r>
        <w:rPr>
          <w:rtl w:val="0"/>
          <w:lang w:val="pt-PT"/>
        </w:rPr>
        <w:t>6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Aceite</w:t>
      </w: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  <w:r>
        <w:rPr>
          <w:rtl w:val="0"/>
          <w:lang w:val="pt-PT"/>
        </w:rPr>
        <w:t>Aceitamos os termos desta proposta e autorizamos o inicio dos trabalhos e envio a elabora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contrato nestes termos.</w:t>
      </w:r>
    </w:p>
    <w:p>
      <w:pPr>
        <w:pStyle w:val="Corpo"/>
        <w:rPr>
          <w:b w:val="1"/>
          <w:bCs w:val="1"/>
          <w:sz w:val="20"/>
          <w:szCs w:val="20"/>
          <w:lang w:val="pt-PT"/>
        </w:rPr>
      </w:pPr>
      <w:r>
        <w:rPr>
          <w:b w:val="1"/>
          <w:bCs w:val="1"/>
          <w:sz w:val="20"/>
          <w:szCs w:val="20"/>
          <w:rtl w:val="0"/>
          <w:lang w:val="pt-PT"/>
        </w:rPr>
        <w:t>CONTRATANTE:</w:t>
      </w: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725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b w:val="0"/>
                <w:bCs w:val="0"/>
                <w:rtl w:val="0"/>
                <w:lang w:val="pt-PT"/>
              </w:rPr>
              <w:t>Raz</w:t>
            </w:r>
            <w:r>
              <w:rPr>
                <w:b w:val="0"/>
                <w:bCs w:val="0"/>
                <w:rtl w:val="0"/>
                <w:lang w:val="pt-PT"/>
              </w:rPr>
              <w:t>ã</w:t>
            </w:r>
            <w:r>
              <w:rPr>
                <w:b w:val="0"/>
                <w:bCs w:val="0"/>
                <w:rtl w:val="0"/>
                <w:lang w:val="pt-PT"/>
              </w:rPr>
              <w:t>o Social :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b w:val="0"/>
                <w:bCs w:val="0"/>
                <w:rtl w:val="0"/>
                <w:lang w:val="pt-PT"/>
              </w:rPr>
              <w:t>Endere</w:t>
            </w:r>
            <w:r>
              <w:rPr>
                <w:b w:val="0"/>
                <w:bCs w:val="0"/>
                <w:rtl w:val="0"/>
                <w:lang w:val="pt-PT"/>
              </w:rPr>
              <w:t>ç</w:t>
            </w:r>
            <w:r>
              <w:rPr>
                <w:b w:val="0"/>
                <w:bCs w:val="0"/>
                <w:rtl w:val="0"/>
                <w:lang w:val="pt-PT"/>
              </w:rPr>
              <w:t>o: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rtl w:val="0"/>
                <w:lang w:val="pt-PT"/>
              </w:rPr>
              <w:t xml:space="preserve">C.N.P.J. : 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rPr>
          <w:b w:val="1"/>
          <w:bCs w:val="1"/>
          <w:sz w:val="20"/>
          <w:szCs w:val="20"/>
          <w:lang w:val="pt-PT"/>
        </w:rPr>
      </w:pPr>
    </w:p>
    <w:p>
      <w:pPr>
        <w:pStyle w:val="Corpo"/>
        <w:rPr>
          <w:sz w:val="20"/>
          <w:szCs w:val="20"/>
          <w:lang w:val="pt-PT"/>
        </w:rPr>
      </w:pPr>
      <w:r>
        <w:rPr>
          <w:sz w:val="20"/>
          <w:szCs w:val="20"/>
          <w:rtl w:val="0"/>
          <w:lang w:val="pt-PT"/>
        </w:rPr>
        <w:t>Neste ato representada por:</w:t>
      </w: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2160"/>
        <w:gridCol w:w="2160"/>
        <w:gridCol w:w="2030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Representante:</w:t>
            </w:r>
          </w:p>
        </w:tc>
        <w:tc>
          <w:tcPr>
            <w:tcW w:type="dxa" w:w="635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Cargo: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Nacionalidade: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Profiss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o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CPF: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N</w:t>
            </w:r>
            <w:r>
              <w:rPr>
                <w:sz w:val="20"/>
                <w:szCs w:val="20"/>
                <w:rtl w:val="0"/>
                <w:lang w:val="pt-PT"/>
              </w:rPr>
              <w:t xml:space="preserve">° </w:t>
            </w:r>
            <w:r>
              <w:rPr>
                <w:sz w:val="20"/>
                <w:szCs w:val="20"/>
                <w:rtl w:val="0"/>
                <w:lang w:val="pt-PT"/>
              </w:rPr>
              <w:t>do doc. De identidade: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Ó</w:t>
            </w:r>
            <w:r>
              <w:rPr>
                <w:sz w:val="20"/>
                <w:szCs w:val="20"/>
                <w:rtl w:val="0"/>
                <w:lang w:val="pt-PT"/>
              </w:rPr>
              <w:t>rg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o Expedidor: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Endere</w:t>
            </w:r>
            <w:r>
              <w:rPr>
                <w:sz w:val="20"/>
                <w:szCs w:val="20"/>
                <w:rtl w:val="0"/>
                <w:lang w:val="pt-PT"/>
              </w:rPr>
              <w:t>ç</w:t>
            </w:r>
            <w:r>
              <w:rPr>
                <w:sz w:val="20"/>
                <w:szCs w:val="20"/>
                <w:rtl w:val="0"/>
                <w:lang w:val="pt-PT"/>
              </w:rPr>
              <w:t>o (Residencial):</w:t>
            </w:r>
          </w:p>
        </w:tc>
        <w:tc>
          <w:tcPr>
            <w:tcW w:type="dxa" w:w="635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rPr>
          <w:sz w:val="20"/>
          <w:szCs w:val="20"/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</w:pPr>
      <w:r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Noteworthy Light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</w:p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  <w:jc w:val="right"/>
    </w:pPr>
    <w:r>
      <w:drawing>
        <wp:inline distT="0" distB="0" distL="0" distR="0">
          <wp:extent cx="1047750" cy="704850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4"/>
  </w:abstractNum>
  <w:abstractNum w:abstractNumId="5">
    <w:multiLevelType w:val="hybridMultilevel"/>
    <w:styleLink w:val="Estilo Importado 4"/>
    <w:lvl w:ilvl="0">
      <w:start w:val="1"/>
      <w:numFmt w:val="bullet"/>
      <w:suff w:val="tab"/>
      <w:lvlText w:val="•"/>
      <w:lvlJc w:val="left"/>
      <w:pPr>
        <w:tabs>
          <w:tab w:val="num" w:pos="1416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24"/>
        </w:tabs>
        <w:ind w:left="214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540"/>
        </w:tabs>
        <w:ind w:left="356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248"/>
        </w:tabs>
        <w:ind w:left="427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664"/>
        </w:tabs>
        <w:ind w:left="56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372"/>
        </w:tabs>
        <w:ind w:left="639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pt-PT"/>
    </w:rPr>
  </w:style>
  <w:style w:type="paragraph" w:styleId="Título 2">
    <w:name w:val="Título 2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4">
    <w:name w:val="Estilo Importado 4"/>
    <w:pPr>
      <w:numPr>
        <w:numId w:val="5"/>
      </w:numPr>
    </w:pPr>
  </w:style>
  <w:style w:type="paragraph" w:styleId="A direita(tabela)">
    <w:name w:val="A direita(tabela)"/>
    <w:next w:val="A direita(tabela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