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BÔNUS - PROMPTS CHATGPT (notion.site)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BÔNUS - 20.000 PROMPTS MIDJOURNEY (notion.site)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https://dashing-drawer-048.notion.site/B-NUS-TEMPLATES-P-GINAS-CANVA-fd269ba2b5e14aabba0f06e6443a9f89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ashing-drawer-048.notion.site/B-NUS-PROMPTS-CHATGPT-1d45e281f138496483097e32e0e8b2e1" TargetMode="External"/><Relationship Id="rId7" Type="http://schemas.openxmlformats.org/officeDocument/2006/relationships/hyperlink" Target="https://dashing-drawer-048.notion.site/B-NUS-20-000-PROMPTS-MIDJOURNEY-fdc3ad481c164eb79546f514d2b34d1e" TargetMode="External"/><Relationship Id="rId8" Type="http://schemas.openxmlformats.org/officeDocument/2006/relationships/hyperlink" Target="https://dashing-drawer-048.notion.site/B-NUS-TEMPLATES-P-GINAS-CANVA-fd269ba2b5e14aabba0f06e6443a9f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