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2d2d2d"/>
          <w:sz w:val="44.160003662109375"/>
          <w:szCs w:val="44.16000366210937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2d2d2d"/>
          <w:sz w:val="44.160003662109375"/>
          <w:szCs w:val="44.160003662109375"/>
          <w:u w:val="none"/>
          <w:shd w:fill="auto" w:val="clear"/>
          <w:vertAlign w:val="baseline"/>
          <w:rtl w:val="0"/>
        </w:rPr>
        <w:t xml:space="preserve">Ideologia do gênero – O que é? Como surgiu?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.251953125" w:line="240" w:lineRule="auto"/>
        <w:ind w:left="0" w:right="71.19140625" w:firstLine="0"/>
        <w:jc w:val="righ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Entrevista com Daly O’Leary, especialista em ideologia do gênero.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522705078125" w:line="234.16515827178955" w:lineRule="auto"/>
        <w:ind w:left="6.45111083984375" w:right="2.35595703125" w:firstLine="6.220855712890625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O último século foi o período de uma justa luta das mulheres contra os abusos, tratamento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injusto  e  humilhantes  estereótipos.  Como  resultado  dessa luta  foram  as  leis,  que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garantiram às mulheres o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status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de igualdade. Porém, na década dos 70 do século passado,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sobre  o  movimento  feminista  começaram  a  exercer  uma  forte  pressão  das  ideologias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radicais  que  propagavam  uma  nova  e  revolucionária  visão  do  homem.  Essas ideologias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fizeram com que a luta pelos direitos iguais das mulheres se tornassem apenas um pretexto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para  combater  a  assim  chamada  “família  tradicional”  e  a  maternidade,  e  apoiar  a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promiscuidade  sexual. Por isso, as diversas instituições convocadas pelos países, com  o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propósito de assegurar a igualdade entre homens e mulheres, servem mais à propagação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de ideias radicais feministas, do que a defesa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2978315</wp:posOffset>
            </wp:positionH>
            <wp:positionV relativeFrom="paragraph">
              <wp:posOffset>1598857</wp:posOffset>
            </wp:positionV>
            <wp:extent cx="2563495" cy="2620645"/>
            <wp:effectExtent b="0" l="0" r="0" t="0"/>
            <wp:wrapSquare wrapText="lef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63495" cy="26206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23681640625" w:line="240" w:lineRule="auto"/>
        <w:ind w:left="11.0591125488281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dos verdadeiros interesses das mulheres e da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.90722656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sociedade.  Uma  dessas  ideologias  é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2943725585937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amplamente propagada a ideologia do gênero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522705078125" w:line="240" w:lineRule="auto"/>
        <w:ind w:left="19.584045410156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(“gender” em inglês).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52392578125" w:line="240" w:lineRule="auto"/>
        <w:ind w:left="10.1376342773437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Dale  O’Leary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é  americana,  autora  do  livro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.0591125488281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“Gender  Agenda:  Redefining  Equality”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.584045410156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(Programa  gender  – nova  definição  da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755187988281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igualdade).  É  mãe  de  quatro  filhos  e  avó  de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7235107421875" w:line="240" w:lineRule="auto"/>
        <w:ind w:left="11.0591125488281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doze netos. Dirige a revista virtual “The Facts”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.584045410156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(www.thefactis.org)  editada  em Washington,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.0591125488281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que se dedica aos problemas da política social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.90722656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seja  nos  Estados  Unidos,  como  no mundo.  A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755187988281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revista é sustentada pela Fundação da Cultura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.0591125488281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da  Vida  (Catholic  Family  &amp;  Human  Rights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5233154296875" w:line="240" w:lineRule="auto"/>
        <w:ind w:left="12.9023742675781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Institute).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7.5238037109375" w:line="240" w:lineRule="auto"/>
        <w:ind w:left="9.4464111328125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– Quais foram os objetivos iniciais dos movimentos feministas no Ocidente?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32373046875" w:line="234.43013191223145" w:lineRule="auto"/>
        <w:ind w:left="6.45111083984375" w:right="2.449951171875" w:firstLine="3.6865234375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Daly O’Leary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– De modo geral, podemos dizer que na segunda metade do século XX as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sociedades  ocidentais  lutavam  para  conciliar  a  igualdade  entre  o  homem  e  a  mulher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respeitando as suas diferenças biológicas. Nos anos 60, as mulheres protestavam contra as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leis e os costumes, que faziam com que fossem tratadas de forma diferente dos homens.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Em resposta a esses protestos, os governos dos países aprovaram leis, que garantiam às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mulheres a igualdade. As mulheres sabiam aproveitá-las bem rapidamente – aumentou o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número  das mulheres  estudantes  nas instituições  de  ensino  superior,  com  capacidades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profissionais e ocupando altos cargos governamentais.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8699951171875" w:line="237.40530967712402" w:lineRule="auto"/>
        <w:ind w:left="3.455963134765625" w:right="2.7392578125" w:firstLine="5.990447998046875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– Porque  num  certo  momento  a  luta  pelos  direitos  iguais  das  mulheres  se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transformou em luta contra os homens e a família?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81396484375" w:line="233.70267391204834" w:lineRule="auto"/>
        <w:ind w:left="3.455963134765625" w:right="2.015380859375" w:firstLine="6.681671142578125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Daly  O’Leary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– Nos  anos  70,  ao  movimento  feminista  juntaram-se  os  radicais,  que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consideravam  as  mulheres  como  protótipo  da  “classe  oprimida”,  e  a  família,  com  a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“heterossexualidade  obrigatória”- instrumento  de  opressão.  Esse  movimento  filosófico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teve  origem  em  Friedrich  Engels  e  na  sua  análise  do  surgimento  da  família.  Em  1884,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Engels  escrevia:  “Na  história,  como  primeiro  antagonismo  é  preciso  reconhecer  o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antagonismo entre  o  homem e a mulher  no matrimônio monogâmico, e  como  principal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opressão  – opressão  da  mulher  pelo  homem”.  Shulamith  Firestone  no  seu  livro  “The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Dialectic of Sex (Dialética do género), publicado em 1970, modificando a ideia da luta de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classes, convoca à “revolução das classes do gênero” (sex-class revolution): “Para eliminar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as classes do gênero, a classe submissa (mulheres) deve revoltar-se e assumir o controle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4.62791442871094" w:lineRule="auto"/>
        <w:ind w:left="8.75518798828125" w:right="2.54150390625" w:firstLine="2.303924560546875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da  reprodução…  Isto  significa  que  o  objetivo  da  revolução  feminista  não  é  somente  a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eliminação dos privilégios dos homens, o que foi objetivo do movimento feminista, mas a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eliminação  das  diferenças  entre  os  sexos;  as  diferenças  entre  os  sexos  não  terão  mais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nenhuma importância.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681396484375" w:line="241.56929969787598" w:lineRule="auto"/>
        <w:ind w:left="5.760040283203125" w:right="3.5205078125" w:firstLine="3.686370849609375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– Isto explica o porque esse novo feminismo se posicionou não somente contra os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homens, mas também contra a maternidade.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16357421875" w:line="234.42960262298584" w:lineRule="auto"/>
        <w:ind w:left="7.6031494140625" w:right="2.03369140625" w:firstLine="2.53448486328125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Daly O’Leary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– Segundo Firestone, a essência da opressão da mulher é a maternidade e a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educação  dos  filhos.  Os  que  apoiam  essa  posição  acham  que  o  aborto  desejado,  a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anticoncepção,  a  total  liberdade  sexual,  o  trabalho  das  mulheres  fora  de  casa  e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permanências das crianças em creches, sustentadas pelo estado, são condições necessárias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para a libertação das mulheres. Nancy Chodorow no livro “The Reproduction of Mothering”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afirma que enquanto as mulheres cumprirem a função educativo-zeladora, as crianças vão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crescer percebendo a humanidade dividida em duas classes e – segundo ela – desiguais.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Esta seria a causa da tolerância da “opressão de classes”.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.471435546875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– Isto significa que as feministas radicais querem que as crianças vivam sem família?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522705078125" w:line="234.43003177642822" w:lineRule="auto"/>
        <w:ind w:left="3.455963134765625" w:right="2.32177734375" w:firstLine="6.681671142578125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Daly O’Leary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– Sim. O novo feminismo quer eliminar a família biológica. Alison Jagger, no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livro usado nos cursos para as mulheres, mostra qual deveria ser o resultado desejado da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revolução  das  classes  de  gênero:  a  eliminação  da  família  biológica  eliminará  também  a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necessidade  da  opressão  dos  sexos.  O  homossexualismo  masculino  e  feminino,  como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também  as  relações  sexuais  extra-matrimoniais,  não  serão  mais  vistas  na  ótica  liberal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como opções alternativas… A própria “instituição” da convivência sexual, onde a mulher e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o homem exercem papéis diferentes, desaparecerá. A humanidade poderá, então, voltar à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sua natural, multifacial e perversa sexualidade.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67041015625" w:line="240" w:lineRule="auto"/>
        <w:ind w:left="9.4464111328125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– Como surgiu a ideia e a expressão “gender”?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32373046875" w:line="234.16578769683838" w:lineRule="auto"/>
        <w:ind w:left="4.608001708984375" w:right="1.619873046875" w:firstLine="5.529632568359375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Daly O’Leary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– O problema diante do qual se encontraram as pessoas que promoviam a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revolução contra a família, estava em como eliminar as “classes dos sexos” (sex classes), as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quais são condicionadas pelas diferenças biológicas entre a mulher e o homem. A solução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deste dilema foram as teses do dr. Money de Hopkins University de Baltimore ( EUA). Até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os anos 50, a palavra “gender” era um  termo gramatical e indicava se uma palavra é de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gênero masculino, feminino ou nêutro. Dr. Money começou a usá-lo num novo contexto e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introduziu  o  termo  “gender  identity”  – a  “identidade  do  gênero”,  para  indicar  se  uma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pessoa  se  sente  homem  ou  mulher.  Money  achava  que  a  identidade  sexual  – “gender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identity” – depende do fato como a criança é educada, e, às vezes, é distinta da identidade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biológica.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.72412109375" w:line="240" w:lineRule="auto"/>
        <w:ind w:left="9.4464111328125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– De que modo as feministas aproveitaram as teorias do dr. Money?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52362060546875" w:line="234.42991733551025" w:lineRule="auto"/>
        <w:ind w:left="7.6031494140625" w:right="2.4755859375" w:firstLine="2.53448486328125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Daly O’Leary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– Kate Millet, no seu livro de 1969, “Sexual Politics” (Política sexual), escrvia: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“Não  existe  diferença  entre  os  sexos  no  momento  do  nascimento.  A  personalidade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psicossexual é, portanto, algo apreendido depois do nascimento. Deste modo, a ideia de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sexo (gênero) como uma criação social entrou nas teorias feministas. A ideologia do gênero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fez  com  que  a  prioridade  do  movimento  feminista  deixasse  de  ser  a  luta  política,  que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discriminava as mulheres, se tornou uma luta para combater ideias que evidenciavam as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diferenças entre a mulher e o homem e acentuavam o principal papel da mulher na esfera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educativo-zeladora.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87060546875" w:line="241.5696144104004" w:lineRule="auto"/>
        <w:ind w:left="5.990447998046875" w:right="0" w:firstLine="3.455963134765625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– As feministas recorriam frequentemente ao fórum das Nações Unidas para impor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ao mundo as suas ideias radicais. Era assim também no caso da ideologia “gender”?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1651000976562" w:line="234.28117275238037" w:lineRule="auto"/>
        <w:ind w:left="8.29437255859375" w:right="2.337646484375" w:firstLine="1.84326171875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Daly O’Leary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– Até 1990, nos documentos da ONU se acentuava a eliminação de todas as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formas  de  discriminação  contra  as  mulheres.  Mas,  nos  anos  90  o  problema  “gender”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ocupou  a  posição  privilegiada.  Num  folder  da  agência  INSTRAW,  da  ONU,  intitulado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“Gender Concepts”, a ideia “gender” é definida como “sistema de papéis e relações entre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mulher e homem, que não é determinado biologicamente, mas depende do contexto social,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3220558166504" w:lineRule="auto"/>
        <w:ind w:left="7.6031494140625" w:right="2.420654296875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político e econômico. Assim, como o sexo biológico é dado pela natureza, o gênero é um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produto”. O grande problema é que, às vezes, as pessoas que usam o termo “gender” não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são conscientes das suas raízes ideológicas.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013671875" w:line="236.0165548324585" w:lineRule="auto"/>
        <w:ind w:left="9.21600341796875" w:right="1.62841796875" w:firstLine="0.23040771484375"/>
        <w:jc w:val="both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– Isto era perceptível durante algumas conferências mundiais da ONU, quando os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delegados  de  vários  países  assinavam  documentos,  nos  quais  recorria  o  termo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“gender”, sem saber o que ele significa exatamente e em que se diferencia do termo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“sexo-gênero”.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345947265625" w:line="235.3220558166504" w:lineRule="auto"/>
        <w:ind w:left="7.6031494140625" w:right="2.36083984375" w:firstLine="2.53448486328125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Daly  O’Leary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– É  verdade.  Basta  lembrar  a  Conferência  Mundial  da  ONU  dedicada  à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mulher,  que  aconteceu  em  Pequim,  em  1995.  No  texto  final,  “Platform  for  Action”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(Plataforma da ação), se lê: “Em muitos países as diferenças entre realizações e ocupações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dos homens e das mulheres continuam não sendo reconhecidas como consequências dos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papeis de gênero criados pela sociedade, mas de imutáveis diferenças biológicas”.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013671875" w:line="237.4049949645996" w:lineRule="auto"/>
        <w:ind w:left="5.990447998046875" w:right="1.67236328125" w:firstLine="3.455963134765625"/>
        <w:jc w:val="both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– É evidente que a diferença dos papéis dos homens e das mulheres é consequência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das  naturais  diferenças  biológicas!  O  homem  não  pode  engravidar,  não  pode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alimentar a criança com peito…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01416015625" w:line="234.90594863891602" w:lineRule="auto"/>
        <w:ind w:left="7.6031494140625" w:right="2.322998046875" w:firstLine="2.53448486328125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Daly O’Leary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– É evidente que sim, mas da perspectiva da ideologia do gênero é inaceitável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que  a mulher  possa  escolher  a maternidade  como  vocação  primordial.  Atestam isso  as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palavras de Simone de Beauvoir. Quando Betty Frieden perguntou a ela se as mulheres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poderiam ter o direito de escolher ficar em casa e educar os filhos, a escritora respondeu: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“As mulheres não deveriam ter esta possibilidade de escolha, porque, se esta possibilidade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existisse realmente, um número demasiado de mulheres recorreriam a tal direito”.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140625" w:line="237.40562438964844" w:lineRule="auto"/>
        <w:ind w:left="9.4464111328125" w:right="3.76708984375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– São palavras muito significativas. Voltemos, ainda, à teoria do dr. Money. Ela  foi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confirmada cientificamente?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0135498046875" w:line="234.80207920074463" w:lineRule="auto"/>
        <w:ind w:left="4.608001708984375" w:right="1.97021484375" w:firstLine="4.838409423828125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–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Daly O’Leary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– Quando a ideologia de gênero estava se tornando mais popular, as suas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motivações  teóricas  se  desfizeram.  As  teoria  do  Dr.  Money  foram  desacreditadas  pelas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pesquisas  científicas  referentes  ao  desenvolvimento  do  cérebro.  Os  exames  pré-natais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demonstraram  que  ainda  antes  de  nascer  os  cérebros  do  menino  e  da  menina  se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diferenciam significativamente; isto  tem influência no modo diferente de percepção dos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movimentos,  cores  e  formas.  Isto  causa,  p.  ex.,  que  no  menino  há  uma  “preparação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biológica” para usar brinquedos masculinos, e nas meninas, dos brinquedos femininos. As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mulheres, a  começar  pelo  ventre materno, são  dotadas  de  uma  particular  sensibilidade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com outras pessoas, que é necessária no desempenho do papel de mãe.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5135498046875" w:line="237.40509510040283" w:lineRule="auto"/>
        <w:ind w:left="10.13763427734375" w:right="1.4990234375" w:hanging="0.69122314453125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– Para que serve isso, se algumas feministas não querem reconhecer o papel especial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da mulher na sociedade e ignoram as pesquisas que confirmam isso?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8145751953125" w:line="234.6282434463501" w:lineRule="auto"/>
        <w:ind w:left="8.29437255859375" w:right="2.630615234375" w:firstLine="1.84326171875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Daly O’Leary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– Isto é um grande problema. Os cientistas que pesquisam as etapas iniciais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do  desenvolvimento  da  criança  e  do  seu  cérebro  estão  perplexos  com  o  fato  de  que  a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importância dos laços entre a mãe e a criança é ignorada por aqueles que gostariam de ver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a mulher apenas como força de trabalho, e as crianças nas creches.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68017578125" w:line="235.3223705291748" w:lineRule="auto"/>
        <w:ind w:left="5.990447998046875" w:right="1.68701171875" w:firstLine="3.455963134765625"/>
        <w:jc w:val="both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– A  ideologia  de  gênero  é  partidária  de  uma  nova  definição  do  matrimônio,  que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incluiria  também  os  casais  do mesmo  sexo. Nos  últimos  anos  apareceram muitas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publicações,  nas  quais  se  sugere,  que  não  existe  nenhuma  diferença  significativa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entre as crianças educadas pelos casais do mesmo sexo e os casais naturais. As testes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desse tipo merecem credibilidade?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01397705078125" w:line="234.07293319702148" w:lineRule="auto"/>
        <w:ind w:left="6.45111083984375" w:right="2.30712890625" w:firstLine="3.6865234375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Daly  O’Leary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– Aqueles  que  analisaram  tais  pesquisas  consideraram-nas  não  válidas.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Segundo  prof.  Lynna  Wardle,  “a  maioria  das  pesquisas  referentes  à  genitoriedade  dos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homossexuais  apoia-se  na  documentação  insuficiente  do  ponto  de  vista  quantitativo,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defeituosa quanto à metodologia e a análise (some of little more then anecdotal quality), e,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em consequência, na fraca base empírica, para ser decisiva para uma política social”. Por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um lado, muitas pesquisas confirmam, que a presença do pai e da mãe aumenta o bem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13055419921875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estar da criança. Patric Fagan de Heritage Foundation recolheu uma grande quantidade de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3220558166504" w:lineRule="auto"/>
        <w:ind w:left="8.75518798828125" w:right="2.149658203125" w:hanging="1.15203857421875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provas que evidenciam a importância de possuir um pai e uma mãe, que vivem juntos. Por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outro lado, “as crianças criadas pela mãe solteira ou pais separados, são expostas ao maior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risco de experiência da pobreza e dos abusos, problemas educacionais e sentimentais”.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013671875" w:line="237.40552425384521" w:lineRule="auto"/>
        <w:ind w:left="3.455963134765625" w:right="2.56591796875" w:firstLine="9.21600341796875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O futuro da sociedade depende das crianças, por isso, colocar o bem das crianças acima de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tudo é o nosso dever.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.612548828125" w:line="240" w:lineRule="auto"/>
        <w:ind w:left="9.4464111328125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– Qual é a posição da Igreja em relação à ideologia de gênero?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522705078125" w:line="234.37560081481934" w:lineRule="auto"/>
        <w:ind w:left="3.455963134765625" w:right="2.40234375" w:firstLine="6.681671142578125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Daly O’Leary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– A Igreja Católica não pode ser indiferente, quando, em nome do “bem” da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mulher  se  agride  a  família,  o matrimônio,  a maternidade,  a  paternidade, moral  da  vida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sexual e  vidas  não  nascidas. A  Igreja  decididamente  condena  o  tratamento  abusivo  das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mulheres na família, mas a resposta aos maus-tratos não pode ser combater a família como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tal!  Quando  a  sociedade  encoraja  a  convivência  sexual  fora  do matrimônio,  o  aborto,  o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divórcio e a mentalidade anticonceptiva, as primeiras vítimas são as mulheres. A contínua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luta das “classes de gênero (sex-class strugle) não vão conduzir à autêntica libertação da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mulher. Uma antropologia errada, que nega as diferenças entre os sexos, deixa as mulheres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numa  situação  nada  invejável:  ou  procuram  imitar  o  comportamento  masculino,  ou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perdem  energia  para  transformar  os  homens  em  “pseudomulheres”.  Grandes  somas  de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dinheiro são gastas para lutar contra os naturais desejos da mulher de ser mãe. É óbvio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que a ideologia de gênero conduz a um beco sem saída.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9224853515625" w:line="234.80207920074463" w:lineRule="auto"/>
        <w:ind w:left="7.6031494140625" w:right="2.296142578125" w:hanging="7.6031494140625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A  solidariedade  entre  o  marido  e  a  esposa  em  família,  entre  o  homem  e  a  mulher  na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sociedade  é  necessária,  para  agir  frutuosamente  em  prol  de  todos.  Mulher,  que  tem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consciência das diferenças do sexo é livre e pode colaborar com os homens, sem risco de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perder  a  própria  identidade.  O  apoio  ao  matrimônio  e  à  família,  à  paternidade  e  à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maternidade  não  constitui,  de  modo  algum,  uma  ameaça  às  leis,  à  dignidade  e  à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fundamental igualdade das mulheres. Contudo, é sempre necessária a proteção da mulher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contra os abusos e a injustiça, a distinção entre os sexos e os humilhantes estereótipos,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como  também  assegurar  o  direito  das mulheres  e  dos  homens  à  escolha  de  ocupações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atípicas.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31396484375" w:line="240" w:lineRule="auto"/>
        <w:ind w:left="9.4464111328125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– O que a Igreja tem a dizer nesta importante disputa?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5233154296875" w:line="234.90620613098145" w:lineRule="auto"/>
        <w:ind w:left="1.3824462890625" w:right="2.27783203125" w:firstLine="8.75518798828125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Daly  O’Leary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– João  Paulo  II  repetia  frequentemente  que  a  alternativa  para  a  luta  de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classes  é  a  solidariedade.  Alguém  que  é  interessado  a  criar  verdadeiramente  uma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sociedade a favor da mulher, encontrará a linha da atuação no livro do Card. Karol Wojtyla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“Amor e Responsabilidade”. A desaprovação por João Paulo II aos comportamentos em que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se trata uma pessoa como objeto, com certeza é a favor das mulheres que são as primeiras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vítimas do utilitarismo sexual e econômico.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138671875" w:line="234.2812442779541" w:lineRule="auto"/>
        <w:ind w:left="7.6031494140625" w:right="1.845703125" w:firstLine="1.84326171875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Uma colaboração  frutífera entre mulheres e homens deve apoiar-se na verdade sobre a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pessoa  humana.  Deus  criou  mulher  e  homem  como  dois  sexos,  diferentes  mas  iguais,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instituiu o matrimônio e a família, como também as leis que orientam a moral; e Deus não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pode ser injusto. Por isso, as mulheres não deveriam ter medo da cultura que sublinha e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respeita as diferenças entre mulheres e homens.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.613037109375" w:line="240" w:lineRule="auto"/>
        <w:ind w:left="4.147186279296875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563c1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Fonte: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563c1"/>
          <w:sz w:val="23.040000915527344"/>
          <w:szCs w:val="23.040000915527344"/>
          <w:u w:val="single"/>
          <w:shd w:fill="auto" w:val="clear"/>
          <w:vertAlign w:val="baseline"/>
          <w:rtl w:val="0"/>
        </w:rPr>
        <w:t xml:space="preserve">http://www.niedziela.pl/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563c1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3231201171875" w:line="349.8599338531494" w:lineRule="auto"/>
        <w:ind w:left="20.275115966796875" w:right="664.898681640625" w:hanging="13.824005126953125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954f72"/>
          <w:sz w:val="23.040000915527344"/>
          <w:szCs w:val="23.040000915527344"/>
          <w:u w:val="single"/>
          <w:shd w:fill="auto" w:val="clear"/>
          <w:vertAlign w:val="baseline"/>
          <w:rtl w:val="0"/>
        </w:rPr>
        <w:t xml:space="preserve">https://www.diocesedeanapolis.org.br/ideologia-do-genero-o-que-e-como-surgiu/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954f72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Tradução: DJW</w:t>
      </w:r>
    </w:p>
    <w:sectPr>
      <w:pgSz w:h="16840" w:w="11900" w:orient="portrait"/>
      <w:pgMar w:bottom="779.200439453125" w:top="1257.598876953125" w:left="1714.2898559570312" w:right="1344.4458007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