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120" w:line="360" w:lineRule="auto"/>
        <w:jc w:val="center"/>
        <w:rPr>
          <w:b w:val="1"/>
          <w:sz w:val="24"/>
          <w:szCs w:val="24"/>
        </w:rPr>
      </w:pPr>
      <w:r w:rsidDel="00000000" w:rsidR="00000000" w:rsidRPr="00000000">
        <w:rPr>
          <w:b w:val="1"/>
          <w:sz w:val="24"/>
          <w:szCs w:val="24"/>
          <w:u w:val="single"/>
          <w:rtl w:val="0"/>
        </w:rPr>
        <w:t xml:space="preserve">PETIÇÃO SMART</w:t>
      </w:r>
      <w:r w:rsidDel="00000000" w:rsidR="00000000" w:rsidRPr="00000000">
        <w:rPr>
          <w:b w:val="1"/>
          <w:sz w:val="24"/>
          <w:szCs w:val="24"/>
          <w:rtl w:val="0"/>
        </w:rPr>
        <w:t xml:space="preserve"> </w:t>
      </w:r>
    </w:p>
    <w:p w:rsidR="00000000" w:rsidDel="00000000" w:rsidP="00000000" w:rsidRDefault="00000000" w:rsidRPr="00000000" w14:paraId="00000002">
      <w:pPr>
        <w:spacing w:after="200" w:before="120" w:line="360" w:lineRule="auto"/>
        <w:jc w:val="both"/>
        <w:rPr>
          <w:sz w:val="24"/>
          <w:szCs w:val="24"/>
        </w:rPr>
      </w:pPr>
      <w:r w:rsidDel="00000000" w:rsidR="00000000" w:rsidRPr="00000000">
        <w:rPr>
          <w:sz w:val="24"/>
          <w:szCs w:val="24"/>
          <w:rtl w:val="0"/>
        </w:rPr>
        <w:t xml:space="preserve">Em parceria com o escritório de advocacia Oliveira Gomide (</w:t>
      </w:r>
      <w:hyperlink r:id="rId6">
        <w:r w:rsidDel="00000000" w:rsidR="00000000" w:rsidRPr="00000000">
          <w:rPr>
            <w:color w:val="1155cc"/>
            <w:sz w:val="24"/>
            <w:szCs w:val="24"/>
            <w:u w:val="single"/>
            <w:rtl w:val="0"/>
          </w:rPr>
          <w:t xml:space="preserve">oliveiragomide.com.br</w:t>
        </w:r>
      </w:hyperlink>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WhatsApp</w:t>
        </w:r>
      </w:hyperlink>
      <w:r w:rsidDel="00000000" w:rsidR="00000000" w:rsidRPr="00000000">
        <w:rPr>
          <w:sz w:val="24"/>
          <w:szCs w:val="24"/>
          <w:u w:val="single"/>
          <w:rtl w:val="0"/>
        </w:rPr>
        <w:t xml:space="preserve"> (31 98322-3900)</w:t>
      </w:r>
      <w:r w:rsidDel="00000000" w:rsidR="00000000" w:rsidRPr="00000000">
        <w:rPr>
          <w:sz w:val="24"/>
          <w:szCs w:val="24"/>
          <w:rtl w:val="0"/>
        </w:rPr>
        <w:t xml:space="preserve">, o Mentorado Smart tem acesso às seguintes condições especiais através do Convênio: </w:t>
      </w:r>
      <w:r w:rsidDel="00000000" w:rsidR="00000000" w:rsidRPr="00000000">
        <w:rPr>
          <w:sz w:val="24"/>
          <w:szCs w:val="24"/>
          <w:u w:val="single"/>
          <w:rtl w:val="0"/>
        </w:rPr>
        <w:t xml:space="preserve">Petições Listadas</w:t>
      </w:r>
      <w:r w:rsidDel="00000000" w:rsidR="00000000" w:rsidRPr="00000000">
        <w:rPr>
          <w:sz w:val="24"/>
          <w:szCs w:val="24"/>
          <w:rtl w:val="0"/>
        </w:rPr>
        <w:t xml:space="preserve">, minutadas pelo próprio mentorado; </w:t>
      </w:r>
      <w:r w:rsidDel="00000000" w:rsidR="00000000" w:rsidRPr="00000000">
        <w:rPr>
          <w:sz w:val="24"/>
          <w:szCs w:val="24"/>
          <w:u w:val="single"/>
          <w:rtl w:val="0"/>
        </w:rPr>
        <w:t xml:space="preserve">Petições em Leilões Judiciais elaboradas pelo escritório</w:t>
      </w:r>
      <w:r w:rsidDel="00000000" w:rsidR="00000000" w:rsidRPr="00000000">
        <w:rPr>
          <w:sz w:val="24"/>
          <w:szCs w:val="24"/>
          <w:rtl w:val="0"/>
        </w:rPr>
        <w:t xml:space="preserve">, avulsas ou acompanhamento completo;</w:t>
      </w:r>
      <w:r w:rsidDel="00000000" w:rsidR="00000000" w:rsidRPr="00000000">
        <w:rPr>
          <w:sz w:val="24"/>
          <w:szCs w:val="24"/>
          <w:u w:val="single"/>
          <w:rtl w:val="0"/>
        </w:rPr>
        <w:t xml:space="preserve">Imissões na Posse em Leilões Extrajudiciais</w:t>
      </w:r>
      <w:r w:rsidDel="00000000" w:rsidR="00000000" w:rsidRPr="00000000">
        <w:rPr>
          <w:sz w:val="24"/>
          <w:szCs w:val="24"/>
          <w:rtl w:val="0"/>
        </w:rPr>
        <w:t xml:space="preserve">; </w:t>
      </w:r>
      <w:r w:rsidDel="00000000" w:rsidR="00000000" w:rsidRPr="00000000">
        <w:rPr>
          <w:sz w:val="24"/>
          <w:szCs w:val="24"/>
          <w:u w:val="single"/>
          <w:rtl w:val="0"/>
        </w:rPr>
        <w:t xml:space="preserve">Baixas de gravames</w:t>
      </w:r>
      <w:r w:rsidDel="00000000" w:rsidR="00000000" w:rsidRPr="00000000">
        <w:rPr>
          <w:sz w:val="24"/>
          <w:szCs w:val="24"/>
          <w:rtl w:val="0"/>
        </w:rPr>
        <w:t xml:space="preserve"> da matrícula; e </w:t>
      </w:r>
      <w:r w:rsidDel="00000000" w:rsidR="00000000" w:rsidRPr="00000000">
        <w:rPr>
          <w:sz w:val="24"/>
          <w:szCs w:val="24"/>
          <w:u w:val="single"/>
          <w:rtl w:val="0"/>
        </w:rPr>
        <w:t xml:space="preserve">Pareceres pré-leilões</w:t>
      </w:r>
      <w:r w:rsidDel="00000000" w:rsidR="00000000" w:rsidRPr="00000000">
        <w:rPr>
          <w:sz w:val="24"/>
          <w:szCs w:val="24"/>
          <w:rtl w:val="0"/>
        </w:rPr>
        <w:t xml:space="preserve">. Todos estes serviços a preço fixo, conforme exposto a seguir.</w:t>
      </w:r>
    </w:p>
    <w:p w:rsidR="00000000" w:rsidDel="00000000" w:rsidP="00000000" w:rsidRDefault="00000000" w:rsidRPr="00000000" w14:paraId="00000003">
      <w:pPr>
        <w:spacing w:after="200" w:before="120" w:line="360" w:lineRule="auto"/>
        <w:jc w:val="both"/>
        <w:rPr>
          <w:sz w:val="24"/>
          <w:szCs w:val="24"/>
        </w:rPr>
      </w:pPr>
      <w:r w:rsidDel="00000000" w:rsidR="00000000" w:rsidRPr="00000000">
        <w:rPr>
          <w:sz w:val="24"/>
          <w:szCs w:val="24"/>
          <w:rtl w:val="0"/>
        </w:rPr>
        <w:t xml:space="preserve">Atendimento inicial por WhatsApp ou e-mail para: oliveiragomide@oliveiragomide.com.br.  Além disso, no início do contato, o aluno deverá se identificar com nome completo e turma, para que seja verificado direito ao convênio.</w:t>
      </w:r>
    </w:p>
    <w:p w:rsidR="00000000" w:rsidDel="00000000" w:rsidP="00000000" w:rsidRDefault="00000000" w:rsidRPr="00000000" w14:paraId="00000004">
      <w:pPr>
        <w:numPr>
          <w:ilvl w:val="0"/>
          <w:numId w:val="1"/>
        </w:numPr>
        <w:spacing w:after="200" w:before="120" w:line="360" w:lineRule="auto"/>
        <w:ind w:left="720" w:hanging="360"/>
        <w:jc w:val="both"/>
        <w:rPr>
          <w:b w:val="1"/>
          <w:sz w:val="24"/>
          <w:szCs w:val="24"/>
        </w:rPr>
      </w:pPr>
      <w:r w:rsidDel="00000000" w:rsidR="00000000" w:rsidRPr="00000000">
        <w:rPr>
          <w:b w:val="1"/>
          <w:sz w:val="24"/>
          <w:szCs w:val="24"/>
          <w:rtl w:val="0"/>
        </w:rPr>
        <w:t xml:space="preserve">Petições Listadas, Minutadas pelo Próprio Mentorado</w:t>
      </w:r>
    </w:p>
    <w:p w:rsidR="00000000" w:rsidDel="00000000" w:rsidP="00000000" w:rsidRDefault="00000000" w:rsidRPr="00000000" w14:paraId="00000005">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Pré Arrematação</w:t>
      </w:r>
    </w:p>
    <w:p w:rsidR="00000000" w:rsidDel="00000000" w:rsidP="00000000" w:rsidRDefault="00000000" w:rsidRPr="00000000" w14:paraId="00000006">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Proposta Condicionada</w:t>
      </w:r>
    </w:p>
    <w:p w:rsidR="00000000" w:rsidDel="00000000" w:rsidP="00000000" w:rsidRDefault="00000000" w:rsidRPr="00000000" w14:paraId="00000007">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Proposta de Parcelamento</w:t>
      </w:r>
    </w:p>
    <w:p w:rsidR="00000000" w:rsidDel="00000000" w:rsidP="00000000" w:rsidRDefault="00000000" w:rsidRPr="00000000" w14:paraId="00000008">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Pós Arrematação</w:t>
      </w:r>
    </w:p>
    <w:p w:rsidR="00000000" w:rsidDel="00000000" w:rsidP="00000000" w:rsidRDefault="00000000" w:rsidRPr="00000000" w14:paraId="00000009">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Habilitação no processo</w:t>
      </w:r>
    </w:p>
    <w:p w:rsidR="00000000" w:rsidDel="00000000" w:rsidP="00000000" w:rsidRDefault="00000000" w:rsidRPr="00000000" w14:paraId="0000000A">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Apresentação de ITBI pago</w:t>
      </w:r>
    </w:p>
    <w:p w:rsidR="00000000" w:rsidDel="00000000" w:rsidP="00000000" w:rsidRDefault="00000000" w:rsidRPr="00000000" w14:paraId="0000000B">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Pedido de Carta de Arrematação e Mandado de Imissão na Posse</w:t>
      </w:r>
    </w:p>
    <w:p w:rsidR="00000000" w:rsidDel="00000000" w:rsidP="00000000" w:rsidRDefault="00000000" w:rsidRPr="00000000" w14:paraId="0000000C">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Pedido de Oficiamento a Cartório</w:t>
      </w:r>
    </w:p>
    <w:p w:rsidR="00000000" w:rsidDel="00000000" w:rsidP="00000000" w:rsidRDefault="00000000" w:rsidRPr="00000000" w14:paraId="0000000D">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Pedido de Baixa de Gravame</w:t>
      </w:r>
    </w:p>
    <w:p w:rsidR="00000000" w:rsidDel="00000000" w:rsidP="00000000" w:rsidRDefault="00000000" w:rsidRPr="00000000" w14:paraId="0000000E">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Pedido acerca do Produto da Arrematação</w:t>
      </w:r>
    </w:p>
    <w:p w:rsidR="00000000" w:rsidDel="00000000" w:rsidP="00000000" w:rsidRDefault="00000000" w:rsidRPr="00000000" w14:paraId="0000000F">
      <w:pPr>
        <w:spacing w:after="200" w:before="120" w:line="360" w:lineRule="auto"/>
        <w:ind w:left="720" w:firstLine="0"/>
        <w:jc w:val="both"/>
        <w:rPr>
          <w:sz w:val="24"/>
          <w:szCs w:val="24"/>
        </w:rPr>
      </w:pPr>
      <w:r w:rsidDel="00000000" w:rsidR="00000000" w:rsidRPr="00000000">
        <w:rPr>
          <w:sz w:val="24"/>
          <w:szCs w:val="24"/>
          <w:rtl w:val="0"/>
        </w:rPr>
        <w:t xml:space="preserve">As petições listadas acima poderão ser protocoladas pelo valor de R$ 200,00.</w:t>
      </w:r>
    </w:p>
    <w:p w:rsidR="00000000" w:rsidDel="00000000" w:rsidP="00000000" w:rsidRDefault="00000000" w:rsidRPr="00000000" w14:paraId="00000010">
      <w:pPr>
        <w:spacing w:after="200" w:before="120" w:line="360" w:lineRule="auto"/>
        <w:ind w:left="720" w:firstLine="0"/>
        <w:jc w:val="both"/>
        <w:rPr>
          <w:sz w:val="24"/>
          <w:szCs w:val="24"/>
          <w:u w:val="single"/>
        </w:rPr>
      </w:pPr>
      <w:r w:rsidDel="00000000" w:rsidR="00000000" w:rsidRPr="00000000">
        <w:rPr>
          <w:sz w:val="24"/>
          <w:szCs w:val="24"/>
          <w:rtl w:val="0"/>
        </w:rPr>
        <w:t xml:space="preserve">Ressaltamos que nesta modalidade </w:t>
      </w:r>
      <w:r w:rsidDel="00000000" w:rsidR="00000000" w:rsidRPr="00000000">
        <w:rPr>
          <w:sz w:val="24"/>
          <w:szCs w:val="24"/>
          <w:u w:val="single"/>
          <w:rtl w:val="0"/>
        </w:rPr>
        <w:t xml:space="preserve">será o aluno que terá que confeccionar a minuta,</w:t>
      </w:r>
      <w:r w:rsidDel="00000000" w:rsidR="00000000" w:rsidRPr="00000000">
        <w:rPr>
          <w:sz w:val="24"/>
          <w:szCs w:val="24"/>
          <w:rtl w:val="0"/>
        </w:rPr>
        <w:t xml:space="preserve"> de modo que </w:t>
      </w:r>
      <w:r w:rsidDel="00000000" w:rsidR="00000000" w:rsidRPr="00000000">
        <w:rPr>
          <w:sz w:val="24"/>
          <w:szCs w:val="24"/>
          <w:u w:val="single"/>
          <w:rtl w:val="0"/>
        </w:rPr>
        <w:t xml:space="preserve">o escritório NÃO irá acompanhar o processo, fazer download e nem dar o devido impulso processual.</w:t>
      </w:r>
    </w:p>
    <w:p w:rsidR="00000000" w:rsidDel="00000000" w:rsidP="00000000" w:rsidRDefault="00000000" w:rsidRPr="00000000" w14:paraId="00000011">
      <w:pPr>
        <w:spacing w:after="200" w:before="120" w:line="360" w:lineRule="auto"/>
        <w:ind w:left="720" w:firstLine="0"/>
        <w:jc w:val="both"/>
        <w:rPr>
          <w:sz w:val="24"/>
          <w:szCs w:val="24"/>
          <w:u w:val="single"/>
        </w:rPr>
      </w:pPr>
      <w:r w:rsidDel="00000000" w:rsidR="00000000" w:rsidRPr="00000000">
        <w:rPr>
          <w:sz w:val="24"/>
          <w:szCs w:val="24"/>
          <w:rtl w:val="0"/>
        </w:rPr>
        <w:t xml:space="preserve">Recomendamos apenas para aqueles alunos que tenham facilidade e habilidade com termos jurídicos, </w:t>
      </w:r>
      <w:r w:rsidDel="00000000" w:rsidR="00000000" w:rsidRPr="00000000">
        <w:rPr>
          <w:sz w:val="24"/>
          <w:szCs w:val="24"/>
          <w:u w:val="single"/>
          <w:rtl w:val="0"/>
        </w:rPr>
        <w:t xml:space="preserve">pois para o devido acompanhamento do processo será necessário noções básicas de processo civil, além de conhecimento do funcionamento do poder judiciário.</w:t>
      </w:r>
    </w:p>
    <w:p w:rsidR="00000000" w:rsidDel="00000000" w:rsidP="00000000" w:rsidRDefault="00000000" w:rsidRPr="00000000" w14:paraId="00000012">
      <w:pPr>
        <w:spacing w:after="200" w:before="120" w:line="360" w:lineRule="auto"/>
        <w:ind w:left="720" w:firstLine="0"/>
        <w:jc w:val="both"/>
        <w:rPr>
          <w:sz w:val="24"/>
          <w:szCs w:val="24"/>
        </w:rPr>
      </w:pPr>
      <w:r w:rsidDel="00000000" w:rsidR="00000000" w:rsidRPr="00000000">
        <w:rPr>
          <w:sz w:val="24"/>
          <w:szCs w:val="24"/>
          <w:u w:val="single"/>
          <w:rtl w:val="0"/>
        </w:rPr>
        <w:t xml:space="preserve">Ressalta-se que estes valores encaixam apenas nas petições acima listadas e apenas em casos de leilões de imóveis. </w:t>
      </w:r>
      <w:r w:rsidDel="00000000" w:rsidR="00000000" w:rsidRPr="00000000">
        <w:rPr>
          <w:rtl w:val="0"/>
        </w:rPr>
      </w:r>
    </w:p>
    <w:p w:rsidR="00000000" w:rsidDel="00000000" w:rsidP="00000000" w:rsidRDefault="00000000" w:rsidRPr="00000000" w14:paraId="00000013">
      <w:pPr>
        <w:numPr>
          <w:ilvl w:val="0"/>
          <w:numId w:val="1"/>
        </w:numPr>
        <w:spacing w:after="200" w:before="120" w:line="360" w:lineRule="auto"/>
        <w:ind w:left="720" w:hanging="360"/>
        <w:jc w:val="both"/>
        <w:rPr>
          <w:b w:val="1"/>
          <w:sz w:val="24"/>
          <w:szCs w:val="24"/>
        </w:rPr>
      </w:pPr>
      <w:r w:rsidDel="00000000" w:rsidR="00000000" w:rsidRPr="00000000">
        <w:rPr>
          <w:b w:val="1"/>
          <w:sz w:val="24"/>
          <w:szCs w:val="24"/>
          <w:rtl w:val="0"/>
        </w:rPr>
        <w:t xml:space="preserve">Petições Pós Arrematação Elaboradas pelo Escritório - Leilões Judiciais</w:t>
      </w:r>
    </w:p>
    <w:p w:rsidR="00000000" w:rsidDel="00000000" w:rsidP="00000000" w:rsidRDefault="00000000" w:rsidRPr="00000000" w14:paraId="00000014">
      <w:pPr>
        <w:numPr>
          <w:ilvl w:val="1"/>
          <w:numId w:val="1"/>
        </w:numPr>
        <w:spacing w:after="200" w:before="120" w:line="360" w:lineRule="auto"/>
        <w:ind w:left="1440" w:hanging="360"/>
        <w:jc w:val="both"/>
        <w:rPr>
          <w:b w:val="1"/>
          <w:sz w:val="24"/>
          <w:szCs w:val="24"/>
        </w:rPr>
      </w:pPr>
      <w:r w:rsidDel="00000000" w:rsidR="00000000" w:rsidRPr="00000000">
        <w:rPr>
          <w:b w:val="1"/>
          <w:sz w:val="24"/>
          <w:szCs w:val="24"/>
          <w:rtl w:val="0"/>
        </w:rPr>
        <w:t xml:space="preserve">Avulsas (por petição)</w:t>
      </w:r>
    </w:p>
    <w:p w:rsidR="00000000" w:rsidDel="00000000" w:rsidP="00000000" w:rsidRDefault="00000000" w:rsidRPr="00000000" w14:paraId="00000015">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Elaboração de petição pelo escritório de advocacia parceiro - R$ 400,00 por petição. Na modalidade avulsa, </w:t>
      </w:r>
      <w:r w:rsidDel="00000000" w:rsidR="00000000" w:rsidRPr="00000000">
        <w:rPr>
          <w:sz w:val="24"/>
          <w:szCs w:val="24"/>
          <w:u w:val="single"/>
          <w:rtl w:val="0"/>
        </w:rPr>
        <w:t xml:space="preserve">o escritório não faz o acompanhamento processual.</w:t>
      </w:r>
      <w:r w:rsidDel="00000000" w:rsidR="00000000" w:rsidRPr="00000000">
        <w:rPr>
          <w:sz w:val="24"/>
          <w:szCs w:val="24"/>
          <w:rtl w:val="0"/>
        </w:rPr>
        <w:t xml:space="preserve"> Dessa forma, o próprio arrematante deve acompanhar a movimentação processual pelo Processo Rápido e acionar o escritório novamente caso necessário.</w:t>
      </w:r>
    </w:p>
    <w:p w:rsidR="00000000" w:rsidDel="00000000" w:rsidP="00000000" w:rsidRDefault="00000000" w:rsidRPr="00000000" w14:paraId="00000016">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Pedidos de análise do caso para verificar a necessidade de nova petição são considerados novos acionamentos;</w:t>
      </w:r>
    </w:p>
    <w:p w:rsidR="00000000" w:rsidDel="00000000" w:rsidP="00000000" w:rsidRDefault="00000000" w:rsidRPr="00000000" w14:paraId="00000017">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Em geral, são necessárias várias petições até a finalização do processo de arrematação.</w:t>
      </w:r>
    </w:p>
    <w:p w:rsidR="00000000" w:rsidDel="00000000" w:rsidP="00000000" w:rsidRDefault="00000000" w:rsidRPr="00000000" w14:paraId="00000018">
      <w:pPr>
        <w:spacing w:after="200" w:before="120" w:line="360" w:lineRule="auto"/>
        <w:ind w:left="708.6614173228347" w:firstLine="0"/>
        <w:jc w:val="both"/>
        <w:rPr>
          <w:sz w:val="24"/>
          <w:szCs w:val="24"/>
          <w:highlight w:val="white"/>
        </w:rPr>
      </w:pPr>
      <w:r w:rsidDel="00000000" w:rsidR="00000000" w:rsidRPr="00000000">
        <w:rPr>
          <w:sz w:val="24"/>
          <w:szCs w:val="24"/>
          <w:highlight w:val="white"/>
          <w:rtl w:val="0"/>
        </w:rPr>
        <w:t xml:space="preserve">Ressaltamos que nesta modalidade o escritório NÃO irá acompanhar o processo e nem dar o devido impulso processual. </w:t>
      </w:r>
    </w:p>
    <w:p w:rsidR="00000000" w:rsidDel="00000000" w:rsidP="00000000" w:rsidRDefault="00000000" w:rsidRPr="00000000" w14:paraId="00000019">
      <w:pPr>
        <w:spacing w:after="200" w:before="120" w:line="360" w:lineRule="auto"/>
        <w:ind w:left="708.6614173228347" w:firstLine="0"/>
        <w:jc w:val="both"/>
        <w:rPr>
          <w:sz w:val="24"/>
          <w:szCs w:val="24"/>
        </w:rPr>
      </w:pPr>
      <w:r w:rsidDel="00000000" w:rsidR="00000000" w:rsidRPr="00000000">
        <w:rPr>
          <w:b w:val="1"/>
          <w:sz w:val="24"/>
          <w:szCs w:val="24"/>
          <w:highlight w:val="white"/>
          <w:rtl w:val="0"/>
        </w:rPr>
        <w:t xml:space="preserve">Recomendamos apenas para aqueles alunos que tenham facilidade e habilidade com termos jurídicos, pois para o devido acompanhamento do processo será necessário noções básicas de processo civil, além de conhecimento do funcionamento do poder judiciário.</w:t>
      </w:r>
      <w:r w:rsidDel="00000000" w:rsidR="00000000" w:rsidRPr="00000000">
        <w:rPr>
          <w:rtl w:val="0"/>
        </w:rPr>
      </w:r>
    </w:p>
    <w:p w:rsidR="00000000" w:rsidDel="00000000" w:rsidP="00000000" w:rsidRDefault="00000000" w:rsidRPr="00000000" w14:paraId="0000001A">
      <w:pPr>
        <w:numPr>
          <w:ilvl w:val="1"/>
          <w:numId w:val="1"/>
        </w:numPr>
        <w:spacing w:after="200" w:before="120" w:line="360" w:lineRule="auto"/>
        <w:ind w:left="1440" w:hanging="360"/>
        <w:jc w:val="both"/>
        <w:rPr>
          <w:b w:val="1"/>
          <w:sz w:val="24"/>
          <w:szCs w:val="24"/>
        </w:rPr>
      </w:pPr>
      <w:r w:rsidDel="00000000" w:rsidR="00000000" w:rsidRPr="00000000">
        <w:rPr>
          <w:b w:val="1"/>
          <w:sz w:val="24"/>
          <w:szCs w:val="24"/>
          <w:rtl w:val="0"/>
        </w:rPr>
        <w:t xml:space="preserve">Acompanhamento Integral do pós-leilão judicial (1ª e 2ª instância)</w:t>
      </w:r>
    </w:p>
    <w:p w:rsidR="00000000" w:rsidDel="00000000" w:rsidP="00000000" w:rsidRDefault="00000000" w:rsidRPr="00000000" w14:paraId="0000001B">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Acompanhamento completo do processo de pós-arrematação na 1ª e 2ª instância, com elaboração de petições diversas pelo escritório de advocacia parceiro para o bom andamento do processo, até a expedição da carta de arrematação, imissão na posse e baixa de gravames. - R$ 3.850,00;</w:t>
      </w:r>
    </w:p>
    <w:p w:rsidR="00000000" w:rsidDel="00000000" w:rsidP="00000000" w:rsidRDefault="00000000" w:rsidRPr="00000000" w14:paraId="0000001C">
      <w:pPr>
        <w:spacing w:after="200" w:before="120" w:line="360" w:lineRule="auto"/>
        <w:jc w:val="both"/>
        <w:rPr>
          <w:sz w:val="24"/>
          <w:szCs w:val="24"/>
        </w:rPr>
      </w:pPr>
      <w:r w:rsidDel="00000000" w:rsidR="00000000" w:rsidRPr="00000000">
        <w:rPr>
          <w:rtl w:val="0"/>
        </w:rPr>
      </w:r>
    </w:p>
    <w:tbl>
      <w:tblPr>
        <w:tblStyle w:val="Table1"/>
        <w:tblW w:w="7575.0" w:type="dxa"/>
        <w:jc w:val="center"/>
        <w:tblLayout w:type="fixed"/>
        <w:tblLook w:val="0400"/>
      </w:tblPr>
      <w:tblGrid>
        <w:gridCol w:w="5895"/>
        <w:gridCol w:w="1680"/>
        <w:tblGridChange w:id="0">
          <w:tblGrid>
            <w:gridCol w:w="5895"/>
            <w:gridCol w:w="1680"/>
          </w:tblGrid>
        </w:tblGridChange>
      </w:tblGrid>
      <w:tr>
        <w:trPr>
          <w:cantSplit w:val="0"/>
          <w:trHeight w:val="300" w:hRule="atLeast"/>
          <w:tblHeader w:val="0"/>
        </w:trPr>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D">
            <w:pPr>
              <w:spacing w:after="200" w:before="120" w:line="360" w:lineRule="auto"/>
              <w:jc w:val="center"/>
              <w:rPr>
                <w:b w:val="1"/>
                <w:sz w:val="24"/>
                <w:szCs w:val="24"/>
              </w:rPr>
            </w:pPr>
            <w:r w:rsidDel="00000000" w:rsidR="00000000" w:rsidRPr="00000000">
              <w:rPr>
                <w:b w:val="1"/>
                <w:sz w:val="24"/>
                <w:szCs w:val="24"/>
                <w:rtl w:val="0"/>
              </w:rPr>
              <w:t xml:space="preserve">Petições Leilões Judiciais</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F">
            <w:pPr>
              <w:spacing w:after="200" w:before="120" w:line="360" w:lineRule="auto"/>
              <w:jc w:val="both"/>
              <w:rPr>
                <w:b w:val="1"/>
                <w:sz w:val="24"/>
                <w:szCs w:val="24"/>
              </w:rPr>
            </w:pPr>
            <w:r w:rsidDel="00000000" w:rsidR="00000000" w:rsidRPr="00000000">
              <w:rPr>
                <w:b w:val="1"/>
                <w:sz w:val="24"/>
                <w:szCs w:val="24"/>
                <w:rtl w:val="0"/>
              </w:rPr>
              <w:t xml:space="preserve">Petições Listadas, Minutadas pelo Próprio Mentorado</w:t>
            </w:r>
          </w:p>
        </w:tc>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20">
            <w:pPr>
              <w:spacing w:after="200" w:before="120" w:line="360" w:lineRule="auto"/>
              <w:jc w:val="both"/>
              <w:rPr>
                <w:sz w:val="24"/>
                <w:szCs w:val="24"/>
              </w:rPr>
            </w:pPr>
            <w:r w:rsidDel="00000000" w:rsidR="00000000" w:rsidRPr="00000000">
              <w:rPr>
                <w:sz w:val="24"/>
                <w:szCs w:val="24"/>
                <w:rtl w:val="0"/>
              </w:rPr>
              <w:t xml:space="preserve">R$ 200,00</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1">
            <w:pPr>
              <w:spacing w:after="200" w:before="120" w:line="360" w:lineRule="auto"/>
              <w:jc w:val="both"/>
              <w:rPr>
                <w:b w:val="1"/>
                <w:sz w:val="24"/>
                <w:szCs w:val="24"/>
              </w:rPr>
            </w:pPr>
            <w:r w:rsidDel="00000000" w:rsidR="00000000" w:rsidRPr="00000000">
              <w:rPr>
                <w:b w:val="1"/>
                <w:sz w:val="24"/>
                <w:szCs w:val="24"/>
                <w:rtl w:val="0"/>
              </w:rPr>
              <w:t xml:space="preserve">Petições Pós-Arrematação Elaboradas pelo Escritório</w:t>
            </w:r>
          </w:p>
        </w:tc>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22">
            <w:pPr>
              <w:spacing w:after="200" w:before="120" w:line="360" w:lineRule="auto"/>
              <w:jc w:val="both"/>
              <w:rPr>
                <w:sz w:val="24"/>
                <w:szCs w:val="24"/>
              </w:rPr>
            </w:pPr>
            <w:r w:rsidDel="00000000" w:rsidR="00000000" w:rsidRPr="00000000">
              <w:rPr>
                <w:sz w:val="24"/>
                <w:szCs w:val="24"/>
                <w:rtl w:val="0"/>
              </w:rPr>
              <w:t xml:space="preserve">R$ 400,00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3">
            <w:pPr>
              <w:spacing w:after="200" w:before="120" w:line="360" w:lineRule="auto"/>
              <w:jc w:val="both"/>
              <w:rPr>
                <w:b w:val="1"/>
                <w:sz w:val="24"/>
                <w:szCs w:val="24"/>
              </w:rPr>
            </w:pPr>
            <w:r w:rsidDel="00000000" w:rsidR="00000000" w:rsidRPr="00000000">
              <w:rPr>
                <w:b w:val="1"/>
                <w:sz w:val="24"/>
                <w:szCs w:val="24"/>
                <w:rtl w:val="0"/>
              </w:rPr>
              <w:t xml:space="preserve">Acompanhamento Integral (1ª instância e 2ª instância)</w:t>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24">
            <w:pPr>
              <w:spacing w:after="200" w:before="120" w:line="360" w:lineRule="auto"/>
              <w:jc w:val="both"/>
              <w:rPr>
                <w:sz w:val="24"/>
                <w:szCs w:val="24"/>
              </w:rPr>
            </w:pPr>
            <w:r w:rsidDel="00000000" w:rsidR="00000000" w:rsidRPr="00000000">
              <w:rPr>
                <w:sz w:val="24"/>
                <w:szCs w:val="24"/>
                <w:rtl w:val="0"/>
              </w:rPr>
              <w:t xml:space="preserve">R$ 3.850,00</w:t>
            </w:r>
          </w:p>
        </w:tc>
      </w:tr>
    </w:tbl>
    <w:p w:rsidR="00000000" w:rsidDel="00000000" w:rsidP="00000000" w:rsidRDefault="00000000" w:rsidRPr="00000000" w14:paraId="00000025">
      <w:pPr>
        <w:numPr>
          <w:ilvl w:val="0"/>
          <w:numId w:val="1"/>
        </w:numPr>
        <w:spacing w:after="200" w:before="120" w:line="360" w:lineRule="auto"/>
        <w:ind w:left="720" w:hanging="360"/>
        <w:jc w:val="both"/>
        <w:rPr>
          <w:b w:val="1"/>
          <w:sz w:val="24"/>
          <w:szCs w:val="24"/>
        </w:rPr>
      </w:pPr>
      <w:r w:rsidDel="00000000" w:rsidR="00000000" w:rsidRPr="00000000">
        <w:rPr>
          <w:b w:val="1"/>
          <w:sz w:val="24"/>
          <w:szCs w:val="24"/>
          <w:rtl w:val="0"/>
        </w:rPr>
        <w:t xml:space="preserve">Imissão na Posse (Leilões Extrajudiciais ou Judiciais atípicos)</w:t>
      </w:r>
    </w:p>
    <w:p w:rsidR="00000000" w:rsidDel="00000000" w:rsidP="00000000" w:rsidRDefault="00000000" w:rsidRPr="00000000" w14:paraId="00000026">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Honorários Fixo par</w:t>
      </w:r>
      <w:r w:rsidDel="00000000" w:rsidR="00000000" w:rsidRPr="00000000">
        <w:rPr>
          <w:sz w:val="24"/>
          <w:szCs w:val="24"/>
          <w:highlight w:val="white"/>
          <w:rtl w:val="0"/>
        </w:rPr>
        <w:t xml:space="preserve">a ampla atuação</w:t>
      </w:r>
      <w:r w:rsidDel="00000000" w:rsidR="00000000" w:rsidRPr="00000000">
        <w:rPr>
          <w:sz w:val="24"/>
          <w:szCs w:val="24"/>
          <w:rtl w:val="0"/>
        </w:rPr>
        <w:t xml:space="preserve"> da Imissão na Posse em 1ª e 2ª Instância - </w:t>
      </w:r>
      <w:r w:rsidDel="00000000" w:rsidR="00000000" w:rsidRPr="00000000">
        <w:rPr>
          <w:sz w:val="24"/>
          <w:szCs w:val="24"/>
          <w:u w:val="single"/>
          <w:rtl w:val="0"/>
        </w:rPr>
        <w:t xml:space="preserve">R$3.850,00</w:t>
      </w:r>
      <w:r w:rsidDel="00000000" w:rsidR="00000000" w:rsidRPr="00000000">
        <w:rPr>
          <w:sz w:val="24"/>
          <w:szCs w:val="24"/>
          <w:rtl w:val="0"/>
        </w:rPr>
        <w:t xml:space="preserve">. </w:t>
      </w:r>
    </w:p>
    <w:p w:rsidR="00000000" w:rsidDel="00000000" w:rsidP="00000000" w:rsidRDefault="00000000" w:rsidRPr="00000000" w14:paraId="00000027">
      <w:pPr>
        <w:spacing w:after="200" w:before="120" w:line="360" w:lineRule="auto"/>
        <w:ind w:left="1440" w:firstLine="0"/>
        <w:jc w:val="both"/>
        <w:rPr>
          <w:sz w:val="24"/>
          <w:szCs w:val="24"/>
        </w:rPr>
      </w:pPr>
      <w:r w:rsidDel="00000000" w:rsidR="00000000" w:rsidRPr="00000000">
        <w:rPr>
          <w:sz w:val="24"/>
          <w:szCs w:val="24"/>
          <w:rtl w:val="0"/>
        </w:rPr>
        <w:t xml:space="preserve">Abrange atividades tais como:</w:t>
      </w:r>
    </w:p>
    <w:p w:rsidR="00000000" w:rsidDel="00000000" w:rsidP="00000000" w:rsidRDefault="00000000" w:rsidRPr="00000000" w14:paraId="00000028">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Petição Inicial;</w:t>
      </w:r>
    </w:p>
    <w:p w:rsidR="00000000" w:rsidDel="00000000" w:rsidP="00000000" w:rsidRDefault="00000000" w:rsidRPr="00000000" w14:paraId="00000029">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Petições Intermediárias;</w:t>
      </w:r>
    </w:p>
    <w:p w:rsidR="00000000" w:rsidDel="00000000" w:rsidP="00000000" w:rsidRDefault="00000000" w:rsidRPr="00000000" w14:paraId="0000002A">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Contato com o Juízo;</w:t>
      </w:r>
    </w:p>
    <w:p w:rsidR="00000000" w:rsidDel="00000000" w:rsidP="00000000" w:rsidRDefault="00000000" w:rsidRPr="00000000" w14:paraId="0000002B">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Pedido de Reconsideração;</w:t>
      </w:r>
    </w:p>
    <w:p w:rsidR="00000000" w:rsidDel="00000000" w:rsidP="00000000" w:rsidRDefault="00000000" w:rsidRPr="00000000" w14:paraId="0000002C">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Impugnação de Contestação;</w:t>
      </w:r>
    </w:p>
    <w:p w:rsidR="00000000" w:rsidDel="00000000" w:rsidP="00000000" w:rsidRDefault="00000000" w:rsidRPr="00000000" w14:paraId="0000002D">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Recurso de Agravo;</w:t>
      </w:r>
    </w:p>
    <w:p w:rsidR="00000000" w:rsidDel="00000000" w:rsidP="00000000" w:rsidRDefault="00000000" w:rsidRPr="00000000" w14:paraId="0000002E">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Contrarrazões;</w:t>
      </w:r>
    </w:p>
    <w:p w:rsidR="00000000" w:rsidDel="00000000" w:rsidP="00000000" w:rsidRDefault="00000000" w:rsidRPr="00000000" w14:paraId="0000002F">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Apelação;</w:t>
      </w:r>
    </w:p>
    <w:p w:rsidR="00000000" w:rsidDel="00000000" w:rsidP="00000000" w:rsidRDefault="00000000" w:rsidRPr="00000000" w14:paraId="00000030">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Audiência;</w:t>
      </w:r>
    </w:p>
    <w:p w:rsidR="00000000" w:rsidDel="00000000" w:rsidP="00000000" w:rsidRDefault="00000000" w:rsidRPr="00000000" w14:paraId="00000031">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Feedbacks recorrentes do processo;</w:t>
      </w:r>
    </w:p>
    <w:p w:rsidR="00000000" w:rsidDel="00000000" w:rsidP="00000000" w:rsidRDefault="00000000" w:rsidRPr="00000000" w14:paraId="00000032">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Acompanhamento de Oficial de Justiça no cumprimento de mandado de Imissão na Posse - </w:t>
      </w:r>
      <w:r w:rsidDel="00000000" w:rsidR="00000000" w:rsidRPr="00000000">
        <w:rPr>
          <w:sz w:val="24"/>
          <w:szCs w:val="24"/>
          <w:u w:val="single"/>
          <w:rtl w:val="0"/>
        </w:rPr>
        <w:t xml:space="preserve">R$ 1.500,00</w:t>
      </w:r>
      <w:r w:rsidDel="00000000" w:rsidR="00000000" w:rsidRPr="00000000">
        <w:rPr>
          <w:sz w:val="24"/>
          <w:szCs w:val="24"/>
          <w:rtl w:val="0"/>
        </w:rPr>
        <w:t xml:space="preserve"> (Serviço optativo, pois não é obrigatório o acompanhamento por advogado)</w:t>
      </w:r>
    </w:p>
    <w:p w:rsidR="00000000" w:rsidDel="00000000" w:rsidP="00000000" w:rsidRDefault="00000000" w:rsidRPr="00000000" w14:paraId="00000033">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Nos casos em que a matrícula tenha gravames (indisponibilidades, penhoras, etc), caso deseje atuação nos processos de origem para baixa dos mesmos, será cobrada conforme item 4 deste convênio.</w:t>
      </w:r>
    </w:p>
    <w:p w:rsidR="00000000" w:rsidDel="00000000" w:rsidP="00000000" w:rsidRDefault="00000000" w:rsidRPr="00000000" w14:paraId="00000034">
      <w:pPr>
        <w:numPr>
          <w:ilvl w:val="0"/>
          <w:numId w:val="1"/>
        </w:numPr>
        <w:spacing w:after="200" w:before="120" w:line="360" w:lineRule="auto"/>
        <w:ind w:left="720" w:hanging="360"/>
        <w:jc w:val="both"/>
        <w:rPr>
          <w:b w:val="1"/>
          <w:sz w:val="24"/>
          <w:szCs w:val="24"/>
        </w:rPr>
      </w:pPr>
      <w:r w:rsidDel="00000000" w:rsidR="00000000" w:rsidRPr="00000000">
        <w:rPr>
          <w:b w:val="1"/>
          <w:sz w:val="24"/>
          <w:szCs w:val="24"/>
          <w:rtl w:val="0"/>
        </w:rPr>
        <w:t xml:space="preserve">Baixa de Gravames (Penhoras, Indisponibilidades) de Leilões Extrajudiciais e Vendas Diretas</w:t>
      </w:r>
    </w:p>
    <w:p w:rsidR="00000000" w:rsidDel="00000000" w:rsidP="00000000" w:rsidRDefault="00000000" w:rsidRPr="00000000" w14:paraId="00000035">
      <w:pPr>
        <w:spacing w:after="200" w:before="120" w:line="360" w:lineRule="auto"/>
        <w:ind w:left="720" w:firstLine="0"/>
        <w:jc w:val="both"/>
        <w:rPr>
          <w:b w:val="1"/>
          <w:sz w:val="24"/>
          <w:szCs w:val="24"/>
        </w:rPr>
      </w:pPr>
      <w:r w:rsidDel="00000000" w:rsidR="00000000" w:rsidRPr="00000000">
        <w:rPr>
          <w:sz w:val="24"/>
          <w:szCs w:val="24"/>
          <w:rtl w:val="0"/>
        </w:rPr>
        <w:t xml:space="preserve">Caso a matrícula do imóvel arrematado tenha gravames e seja necessário atuação judicial para a baixa destes, o arrematante poderá acionar o escritório optando pelas seguintes modalidades:</w:t>
      </w:r>
      <w:r w:rsidDel="00000000" w:rsidR="00000000" w:rsidRPr="00000000">
        <w:rPr>
          <w:rtl w:val="0"/>
        </w:rPr>
      </w:r>
    </w:p>
    <w:p w:rsidR="00000000" w:rsidDel="00000000" w:rsidP="00000000" w:rsidRDefault="00000000" w:rsidRPr="00000000" w14:paraId="00000036">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Baixa Sem Acompanhamento</w:t>
      </w:r>
    </w:p>
    <w:p w:rsidR="00000000" w:rsidDel="00000000" w:rsidP="00000000" w:rsidRDefault="00000000" w:rsidRPr="00000000" w14:paraId="00000037">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Neste serviço estará incluído apenas a elaboração da petição pelo escritório, que irá elaborar o pedido requerendo ao juiz o cancelamento do gravame. Nesta opção não estará incluído o acompanhamento do processo e nem pedidos extras, nem sequer ligações e despacho para celeridade do cancelamento. Recomendamos apenas esta opção para alunos que tenham facilidade com termos jurídicos e que se comprometerão a dar o devido andamento processual por si próprios - R$ 400,00.</w:t>
      </w:r>
    </w:p>
    <w:p w:rsidR="00000000" w:rsidDel="00000000" w:rsidP="00000000" w:rsidRDefault="00000000" w:rsidRPr="00000000" w14:paraId="00000038">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Baixa Completa</w:t>
      </w:r>
    </w:p>
    <w:p w:rsidR="00000000" w:rsidDel="00000000" w:rsidP="00000000" w:rsidRDefault="00000000" w:rsidRPr="00000000" w14:paraId="00000039">
      <w:pPr>
        <w:numPr>
          <w:ilvl w:val="2"/>
          <w:numId w:val="1"/>
        </w:numPr>
        <w:spacing w:after="200" w:before="120" w:line="360" w:lineRule="auto"/>
        <w:ind w:left="2160" w:hanging="360"/>
        <w:jc w:val="both"/>
        <w:rPr>
          <w:sz w:val="24"/>
          <w:szCs w:val="24"/>
        </w:rPr>
      </w:pPr>
      <w:r w:rsidDel="00000000" w:rsidR="00000000" w:rsidRPr="00000000">
        <w:rPr>
          <w:sz w:val="24"/>
          <w:szCs w:val="24"/>
          <w:rtl w:val="0"/>
        </w:rPr>
        <w:t xml:space="preserve">Neste serviço estará abarcado, além da elaboração e distribuição da petição, o acompanhamento completo, como ligações, despacho,  envio de e-mails com o intuito de agilizar o devido cancelamento, assim como novas petições caso necessário e por fim o protocolo da baixa no site Registradores - R$ 750,00.</w:t>
      </w:r>
    </w:p>
    <w:p w:rsidR="00000000" w:rsidDel="00000000" w:rsidP="00000000" w:rsidRDefault="00000000" w:rsidRPr="00000000" w14:paraId="0000003A">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Recurso</w:t>
      </w:r>
    </w:p>
    <w:p w:rsidR="00000000" w:rsidDel="00000000" w:rsidP="00000000" w:rsidRDefault="00000000" w:rsidRPr="00000000" w14:paraId="0000003B">
      <w:pPr>
        <w:spacing w:after="200" w:before="120" w:line="360" w:lineRule="auto"/>
        <w:ind w:left="425.19685039370086" w:firstLine="0"/>
        <w:jc w:val="both"/>
        <w:rPr>
          <w:sz w:val="24"/>
          <w:szCs w:val="24"/>
        </w:rPr>
      </w:pPr>
      <w:r w:rsidDel="00000000" w:rsidR="00000000" w:rsidRPr="00000000">
        <w:rPr>
          <w:sz w:val="24"/>
          <w:szCs w:val="24"/>
          <w:rtl w:val="0"/>
        </w:rPr>
        <w:t xml:space="preserve">Em casos raros, caso o juiz de origem indefira o pedido de cancelamento do gravame e seja necessário realizar Embargos de Terceiro ou Agravo de Instrumento, será cobrado honorário adicional para fins de recurso - R$ 750,00.</w:t>
      </w:r>
    </w:p>
    <w:p w:rsidR="00000000" w:rsidDel="00000000" w:rsidP="00000000" w:rsidRDefault="00000000" w:rsidRPr="00000000" w14:paraId="0000003C">
      <w:pPr>
        <w:numPr>
          <w:ilvl w:val="0"/>
          <w:numId w:val="1"/>
        </w:numPr>
        <w:spacing w:after="200" w:before="120" w:line="360" w:lineRule="auto"/>
        <w:ind w:left="720" w:hanging="360"/>
        <w:jc w:val="both"/>
        <w:rPr>
          <w:b w:val="1"/>
          <w:sz w:val="24"/>
          <w:szCs w:val="24"/>
        </w:rPr>
      </w:pPr>
      <w:r w:rsidDel="00000000" w:rsidR="00000000" w:rsidRPr="00000000">
        <w:rPr>
          <w:b w:val="1"/>
          <w:sz w:val="24"/>
          <w:szCs w:val="24"/>
          <w:rtl w:val="0"/>
        </w:rPr>
        <w:t xml:space="preserve">Pareceres (Análises Jurídicas) de Leilões Judiciais, Extrajudiciais e Venda Direta</w:t>
      </w:r>
    </w:p>
    <w:p w:rsidR="00000000" w:rsidDel="00000000" w:rsidP="00000000" w:rsidRDefault="00000000" w:rsidRPr="00000000" w14:paraId="0000003D">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Parecer criterioso e detalhado sobre a situação jurídica de um leilão, abrangendo análise do edital, matrícula, dívidas relacionadas ao imóvel e ao devedor, processos relacionados ao bem, como por exemplo a situação jurídica de ações anulatórias, interditos proibitórios, manutenção na posse, ações de usucapião, ações de cobrança, etc.</w:t>
      </w:r>
    </w:p>
    <w:p w:rsidR="00000000" w:rsidDel="00000000" w:rsidP="00000000" w:rsidRDefault="00000000" w:rsidRPr="00000000" w14:paraId="0000003E">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Serviço recomendado apenas para alunos que ainda não se sintam preparados e queiram contar com o serviço de apoio prévio de forma a arrematar com mais segurança jurídica.</w:t>
      </w:r>
    </w:p>
    <w:p w:rsidR="00000000" w:rsidDel="00000000" w:rsidP="00000000" w:rsidRDefault="00000000" w:rsidRPr="00000000" w14:paraId="0000003F">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O escritório entregará um parecer escrito ao conveniado em até um dia antes do leilão, desde que solicitado com cinco dias de antecedência.</w:t>
      </w:r>
    </w:p>
    <w:p w:rsidR="00000000" w:rsidDel="00000000" w:rsidP="00000000" w:rsidRDefault="00000000" w:rsidRPr="00000000" w14:paraId="00000040">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Pareceres de leilões extrajudiciais/ venda direta - R$ 700,00, </w:t>
      </w:r>
    </w:p>
    <w:p w:rsidR="00000000" w:rsidDel="00000000" w:rsidP="00000000" w:rsidRDefault="00000000" w:rsidRPr="00000000" w14:paraId="00000041">
      <w:pPr>
        <w:numPr>
          <w:ilvl w:val="1"/>
          <w:numId w:val="1"/>
        </w:numPr>
        <w:spacing w:after="200" w:before="120" w:line="360" w:lineRule="auto"/>
        <w:ind w:left="1440" w:hanging="360"/>
        <w:jc w:val="both"/>
        <w:rPr>
          <w:sz w:val="24"/>
          <w:szCs w:val="24"/>
        </w:rPr>
      </w:pPr>
      <w:r w:rsidDel="00000000" w:rsidR="00000000" w:rsidRPr="00000000">
        <w:rPr>
          <w:sz w:val="24"/>
          <w:szCs w:val="24"/>
          <w:rtl w:val="0"/>
        </w:rPr>
        <w:t xml:space="preserve">Pareceres de leilões judiciais - R$ 800,00.</w:t>
      </w:r>
    </w:p>
    <w:p w:rsidR="00000000" w:rsidDel="00000000" w:rsidP="00000000" w:rsidRDefault="00000000" w:rsidRPr="00000000" w14:paraId="00000042">
      <w:pPr>
        <w:spacing w:after="200" w:before="120" w:line="360" w:lineRule="auto"/>
        <w:jc w:val="center"/>
        <w:rPr>
          <w:b w:val="1"/>
          <w:sz w:val="24"/>
          <w:szCs w:val="24"/>
        </w:rPr>
      </w:pPr>
      <w:r w:rsidDel="00000000" w:rsidR="00000000" w:rsidRPr="00000000">
        <w:rPr>
          <w:b w:val="1"/>
          <w:sz w:val="24"/>
          <w:szCs w:val="24"/>
          <w:rtl w:val="0"/>
        </w:rPr>
        <w:t xml:space="preserve">CLÁUSULAS GERAIS DO CONVÊNIO</w:t>
      </w:r>
    </w:p>
    <w:p w:rsidR="00000000" w:rsidDel="00000000" w:rsidP="00000000" w:rsidRDefault="00000000" w:rsidRPr="00000000" w14:paraId="00000043">
      <w:pPr>
        <w:spacing w:after="200" w:before="120" w:line="360" w:lineRule="auto"/>
        <w:jc w:val="both"/>
        <w:rPr>
          <w:sz w:val="24"/>
          <w:szCs w:val="24"/>
        </w:rPr>
      </w:pPr>
      <w:r w:rsidDel="00000000" w:rsidR="00000000" w:rsidRPr="00000000">
        <w:rPr>
          <w:b w:val="1"/>
          <w:sz w:val="24"/>
          <w:szCs w:val="24"/>
          <w:rtl w:val="0"/>
        </w:rPr>
        <w:t xml:space="preserve">CLÁUSULA PRIMEIRA – DO OBJETO</w:t>
      </w:r>
      <w:r w:rsidDel="00000000" w:rsidR="00000000" w:rsidRPr="00000000">
        <w:rPr>
          <w:rtl w:val="0"/>
        </w:rPr>
      </w:r>
    </w:p>
    <w:p w:rsidR="00000000" w:rsidDel="00000000" w:rsidP="00000000" w:rsidRDefault="00000000" w:rsidRPr="00000000" w14:paraId="00000044">
      <w:pPr>
        <w:spacing w:after="200" w:before="120" w:line="360" w:lineRule="auto"/>
        <w:ind w:left="840" w:hanging="420"/>
        <w:jc w:val="both"/>
        <w:rPr>
          <w:sz w:val="24"/>
          <w:szCs w:val="24"/>
        </w:rPr>
      </w:pPr>
      <w:r w:rsidDel="00000000" w:rsidR="00000000" w:rsidRPr="00000000">
        <w:rPr>
          <w:sz w:val="24"/>
          <w:szCs w:val="24"/>
          <w:rtl w:val="0"/>
        </w:rPr>
        <w:t xml:space="preserve">1.1.  Prestação de serviços jurídicos em favor do </w:t>
      </w:r>
      <w:r w:rsidDel="00000000" w:rsidR="00000000" w:rsidRPr="00000000">
        <w:rPr>
          <w:sz w:val="24"/>
          <w:szCs w:val="24"/>
          <w:highlight w:val="white"/>
          <w:rtl w:val="0"/>
        </w:rPr>
        <w:t xml:space="preserve">conveniado, membro da Comunidade Smart durante o 1º (primeiro) ano/12 meses após entrar na mentoria, consistente no peticionamento em autos de processos de leilão de imóveis de pedidos pré e pós arrematação listados, minutados pelo mentorado smart; </w:t>
      </w:r>
      <w:r w:rsidDel="00000000" w:rsidR="00000000" w:rsidRPr="00000000">
        <w:rPr>
          <w:sz w:val="24"/>
          <w:szCs w:val="24"/>
          <w:rtl w:val="0"/>
        </w:rPr>
        <w:t xml:space="preserve">petições em leilões judiciais elaboradas pelo escritório; atuação completa no pós leilão judicial, ajuizamento e ampla atuação em processo de imissão na posse, baixa de gravames e pareceres pré-leilão.</w:t>
      </w:r>
    </w:p>
    <w:p w:rsidR="00000000" w:rsidDel="00000000" w:rsidP="00000000" w:rsidRDefault="00000000" w:rsidRPr="00000000" w14:paraId="00000045">
      <w:pPr>
        <w:spacing w:after="200" w:before="120" w:line="360" w:lineRule="auto"/>
        <w:ind w:left="840" w:hanging="420"/>
        <w:jc w:val="both"/>
        <w:rPr>
          <w:sz w:val="24"/>
          <w:szCs w:val="24"/>
          <w:highlight w:val="white"/>
        </w:rPr>
      </w:pPr>
      <w:r w:rsidDel="00000000" w:rsidR="00000000" w:rsidRPr="00000000">
        <w:rPr>
          <w:sz w:val="24"/>
          <w:szCs w:val="24"/>
          <w:highlight w:val="white"/>
          <w:rtl w:val="0"/>
        </w:rPr>
        <w:t xml:space="preserve">1.2 Os serviços acima mencionados abrangem apenas processos eletrônicos, logo, não está incluído qualquer prestação de serviços em processos físicos, nem mesmo abrangerá atuação em processos de usucapião, ações anulatórias, etc. Devendo o conveniado em casos como este orçar diretamente com o escritório valores para atuação em casos que não estejam apontados no item 1.1 acima. </w:t>
      </w:r>
    </w:p>
    <w:p w:rsidR="00000000" w:rsidDel="00000000" w:rsidP="00000000" w:rsidRDefault="00000000" w:rsidRPr="00000000" w14:paraId="00000046">
      <w:pPr>
        <w:spacing w:after="200" w:before="120" w:line="360" w:lineRule="auto"/>
        <w:jc w:val="both"/>
        <w:rPr>
          <w:b w:val="1"/>
          <w:sz w:val="24"/>
          <w:szCs w:val="24"/>
        </w:rPr>
      </w:pPr>
      <w:r w:rsidDel="00000000" w:rsidR="00000000" w:rsidRPr="00000000">
        <w:rPr>
          <w:b w:val="1"/>
          <w:sz w:val="24"/>
          <w:szCs w:val="24"/>
          <w:rtl w:val="0"/>
        </w:rPr>
        <w:t xml:space="preserve">CLÁUSULA SEGUNDA – DO PRAZO E CONDIÇÃO PARA INSIDER</w:t>
      </w:r>
    </w:p>
    <w:p w:rsidR="00000000" w:rsidDel="00000000" w:rsidP="00000000" w:rsidRDefault="00000000" w:rsidRPr="00000000" w14:paraId="00000047">
      <w:pPr>
        <w:spacing w:after="200" w:before="120" w:line="360" w:lineRule="auto"/>
        <w:ind w:left="840" w:hanging="420"/>
        <w:jc w:val="both"/>
        <w:rPr>
          <w:sz w:val="24"/>
          <w:szCs w:val="24"/>
        </w:rPr>
      </w:pPr>
      <w:r w:rsidDel="00000000" w:rsidR="00000000" w:rsidRPr="00000000">
        <w:rPr>
          <w:sz w:val="24"/>
          <w:szCs w:val="24"/>
          <w:highlight w:val="white"/>
          <w:rtl w:val="0"/>
        </w:rPr>
        <w:t xml:space="preserve">2.1 O serviço estará disponível durante o </w:t>
      </w:r>
      <w:r w:rsidDel="00000000" w:rsidR="00000000" w:rsidRPr="00000000">
        <w:rPr>
          <w:sz w:val="24"/>
          <w:szCs w:val="24"/>
          <w:rtl w:val="0"/>
        </w:rPr>
        <w:t xml:space="preserve">período de 12 meses a partir da data de adesão à Mentoria.</w:t>
      </w:r>
    </w:p>
    <w:p w:rsidR="00000000" w:rsidDel="00000000" w:rsidP="00000000" w:rsidRDefault="00000000" w:rsidRPr="00000000" w14:paraId="00000048">
      <w:pPr>
        <w:spacing w:after="200" w:before="120" w:line="360" w:lineRule="auto"/>
        <w:ind w:left="840" w:hanging="420"/>
        <w:jc w:val="both"/>
        <w:rPr>
          <w:sz w:val="24"/>
          <w:szCs w:val="24"/>
          <w:highlight w:val="white"/>
        </w:rPr>
      </w:pPr>
      <w:r w:rsidDel="00000000" w:rsidR="00000000" w:rsidRPr="00000000">
        <w:rPr>
          <w:sz w:val="24"/>
          <w:szCs w:val="24"/>
          <w:highlight w:val="white"/>
          <w:rtl w:val="0"/>
        </w:rPr>
        <w:t xml:space="preserve">2.2 </w:t>
      </w:r>
      <w:r w:rsidDel="00000000" w:rsidR="00000000" w:rsidRPr="00000000">
        <w:rPr>
          <w:sz w:val="24"/>
          <w:szCs w:val="24"/>
          <w:rtl w:val="0"/>
        </w:rPr>
        <w:t xml:space="preserve">Após esse período, o mentorado só fará jus ao convênio se contratar a mentoria continuada através do plano Insider da Smart.</w:t>
      </w:r>
      <w:r w:rsidDel="00000000" w:rsidR="00000000" w:rsidRPr="00000000">
        <w:rPr>
          <w:rtl w:val="0"/>
        </w:rPr>
      </w:r>
    </w:p>
    <w:p w:rsidR="00000000" w:rsidDel="00000000" w:rsidP="00000000" w:rsidRDefault="00000000" w:rsidRPr="00000000" w14:paraId="00000049">
      <w:pPr>
        <w:spacing w:after="200" w:before="120" w:line="360" w:lineRule="auto"/>
        <w:ind w:left="840" w:hanging="420"/>
        <w:jc w:val="both"/>
        <w:rPr>
          <w:sz w:val="24"/>
          <w:szCs w:val="24"/>
          <w:highlight w:val="white"/>
        </w:rPr>
      </w:pPr>
      <w:r w:rsidDel="00000000" w:rsidR="00000000" w:rsidRPr="00000000">
        <w:rPr>
          <w:sz w:val="24"/>
          <w:szCs w:val="24"/>
          <w:highlight w:val="white"/>
          <w:rtl w:val="0"/>
        </w:rPr>
        <w:t xml:space="preserve">2.3 Alunos que já tenham entrado no curso há mais de 12 meses e não sejam Insider não farão jus aos valores deste convênio, devendo orçar diretamente com o escritório conveniado. </w:t>
      </w:r>
    </w:p>
    <w:p w:rsidR="00000000" w:rsidDel="00000000" w:rsidP="00000000" w:rsidRDefault="00000000" w:rsidRPr="00000000" w14:paraId="0000004A">
      <w:pPr>
        <w:spacing w:after="200" w:before="120" w:line="360" w:lineRule="auto"/>
        <w:jc w:val="both"/>
        <w:rPr>
          <w:sz w:val="24"/>
          <w:szCs w:val="24"/>
        </w:rPr>
      </w:pPr>
      <w:r w:rsidDel="00000000" w:rsidR="00000000" w:rsidRPr="00000000">
        <w:rPr>
          <w:b w:val="1"/>
          <w:sz w:val="24"/>
          <w:szCs w:val="24"/>
          <w:rtl w:val="0"/>
        </w:rPr>
        <w:t xml:space="preserve">CLÁUSULA TERCEIRA – DO SERVIÇO DE PETICIONAMENTO PRÉ E PÓS ARREMATAÇÃO</w:t>
      </w:r>
      <w:r w:rsidDel="00000000" w:rsidR="00000000" w:rsidRPr="00000000">
        <w:rPr>
          <w:rtl w:val="0"/>
        </w:rPr>
      </w:r>
    </w:p>
    <w:p w:rsidR="00000000" w:rsidDel="00000000" w:rsidP="00000000" w:rsidRDefault="00000000" w:rsidRPr="00000000" w14:paraId="0000004B">
      <w:pPr>
        <w:spacing w:after="200" w:before="120" w:line="360" w:lineRule="auto"/>
        <w:ind w:left="840" w:hanging="420"/>
        <w:jc w:val="both"/>
        <w:rPr>
          <w:sz w:val="24"/>
          <w:szCs w:val="24"/>
        </w:rPr>
      </w:pPr>
      <w:r w:rsidDel="00000000" w:rsidR="00000000" w:rsidRPr="00000000">
        <w:rPr>
          <w:sz w:val="24"/>
          <w:szCs w:val="24"/>
          <w:rtl w:val="0"/>
        </w:rPr>
        <w:t xml:space="preserve">3.1. Listamos as petições abarcadas no serviço prestado com a minutagem pelo mentorado: Pré Arrematação - Proposta Condicionada e Proposta de Parcelamento; Pós-Arrematação - Habilitação no processo, Apresentação de ITBI pago, Pedido de Carta de Arrematação e Mandado de Imissão na Posse, Pedido de Oficiamento ao Cartório de Registro, Pedido de Baixa de Gravame em outro juízo, Pedido acerca do Produto da Arrematação.</w:t>
      </w:r>
    </w:p>
    <w:p w:rsidR="00000000" w:rsidDel="00000000" w:rsidP="00000000" w:rsidRDefault="00000000" w:rsidRPr="00000000" w14:paraId="0000004C">
      <w:pPr>
        <w:spacing w:after="200" w:before="120" w:line="360" w:lineRule="auto"/>
        <w:ind w:left="840" w:hanging="420"/>
        <w:jc w:val="both"/>
        <w:rPr>
          <w:sz w:val="24"/>
          <w:szCs w:val="24"/>
        </w:rPr>
      </w:pPr>
      <w:r w:rsidDel="00000000" w:rsidR="00000000" w:rsidRPr="00000000">
        <w:rPr>
          <w:sz w:val="24"/>
          <w:szCs w:val="24"/>
          <w:rtl w:val="0"/>
        </w:rPr>
        <w:t xml:space="preserve">3.2. O peticionamento se dará mediante o envio de minuta da petição pelo Contratante ao Contratado, através do </w:t>
      </w:r>
      <w:r w:rsidDel="00000000" w:rsidR="00000000" w:rsidRPr="00000000">
        <w:rPr>
          <w:sz w:val="24"/>
          <w:szCs w:val="24"/>
          <w:highlight w:val="white"/>
          <w:rtl w:val="0"/>
        </w:rPr>
        <w:t xml:space="preserve">e-mail: </w:t>
      </w:r>
      <w:r w:rsidDel="00000000" w:rsidR="00000000" w:rsidRPr="00000000">
        <w:rPr>
          <w:b w:val="1"/>
          <w:sz w:val="24"/>
          <w:szCs w:val="24"/>
          <w:highlight w:val="white"/>
          <w:rtl w:val="0"/>
        </w:rPr>
        <w:t xml:space="preserve">oliveiragomide@oliveiragomide.com.br</w:t>
      </w:r>
      <w:r w:rsidDel="00000000" w:rsidR="00000000" w:rsidRPr="00000000">
        <w:rPr>
          <w:rtl w:val="0"/>
        </w:rPr>
      </w:r>
    </w:p>
    <w:p w:rsidR="00000000" w:rsidDel="00000000" w:rsidP="00000000" w:rsidRDefault="00000000" w:rsidRPr="00000000" w14:paraId="0000004D">
      <w:pPr>
        <w:spacing w:after="200" w:before="120" w:line="360" w:lineRule="auto"/>
        <w:ind w:left="840" w:hanging="420"/>
        <w:jc w:val="both"/>
        <w:rPr>
          <w:sz w:val="24"/>
          <w:szCs w:val="24"/>
        </w:rPr>
      </w:pPr>
      <w:r w:rsidDel="00000000" w:rsidR="00000000" w:rsidRPr="00000000">
        <w:rPr>
          <w:sz w:val="24"/>
          <w:szCs w:val="24"/>
          <w:rtl w:val="0"/>
        </w:rPr>
        <w:t xml:space="preserve">3.3. A petição deverá ser previamente preenchida com base em modelo fornecido pela Smart Leilões, adaptado pelo Contratante conforme a sua necessidade. </w:t>
      </w:r>
    </w:p>
    <w:p w:rsidR="00000000" w:rsidDel="00000000" w:rsidP="00000000" w:rsidRDefault="00000000" w:rsidRPr="00000000" w14:paraId="0000004E">
      <w:pPr>
        <w:spacing w:after="200" w:before="120" w:line="360" w:lineRule="auto"/>
        <w:ind w:left="840" w:hanging="420"/>
        <w:jc w:val="both"/>
        <w:rPr>
          <w:sz w:val="24"/>
          <w:szCs w:val="24"/>
        </w:rPr>
      </w:pPr>
      <w:r w:rsidDel="00000000" w:rsidR="00000000" w:rsidRPr="00000000">
        <w:rPr>
          <w:sz w:val="24"/>
          <w:szCs w:val="24"/>
          <w:rtl w:val="0"/>
        </w:rPr>
        <w:t xml:space="preserve">3.4.  O serviço se restringe ao protocolo das petições listadas nos autos de processos judiciais. Não estão abarcadas petições administrativas, acompanhamento do processo, contato com o juízo e demais diligências;</w:t>
      </w:r>
    </w:p>
    <w:p w:rsidR="00000000" w:rsidDel="00000000" w:rsidP="00000000" w:rsidRDefault="00000000" w:rsidRPr="00000000" w14:paraId="0000004F">
      <w:pPr>
        <w:spacing w:after="200" w:before="120" w:line="360" w:lineRule="auto"/>
        <w:ind w:left="840" w:hanging="420"/>
        <w:jc w:val="both"/>
        <w:rPr>
          <w:sz w:val="24"/>
          <w:szCs w:val="24"/>
        </w:rPr>
      </w:pPr>
      <w:r w:rsidDel="00000000" w:rsidR="00000000" w:rsidRPr="00000000">
        <w:rPr>
          <w:sz w:val="24"/>
          <w:szCs w:val="24"/>
          <w:rtl w:val="0"/>
        </w:rPr>
        <w:t xml:space="preserve">3.5.  O Contratante terá que enviar ao Contratado a minuta da petição para protocolo até 2 dias úteis antes do encerramento de eventual prazo existente;</w:t>
      </w:r>
    </w:p>
    <w:p w:rsidR="00000000" w:rsidDel="00000000" w:rsidP="00000000" w:rsidRDefault="00000000" w:rsidRPr="00000000" w14:paraId="00000050">
      <w:pPr>
        <w:spacing w:after="200" w:before="120" w:line="360" w:lineRule="auto"/>
        <w:ind w:left="840" w:hanging="420"/>
        <w:jc w:val="both"/>
        <w:rPr>
          <w:sz w:val="24"/>
          <w:szCs w:val="24"/>
        </w:rPr>
      </w:pPr>
      <w:r w:rsidDel="00000000" w:rsidR="00000000" w:rsidRPr="00000000">
        <w:rPr>
          <w:sz w:val="24"/>
          <w:szCs w:val="24"/>
          <w:rtl w:val="0"/>
        </w:rPr>
        <w:t xml:space="preserve">3.6.  O peticionamento será prestado apenas nos casos em que o aluno Smart figure como parte ou terceiro no processo.</w:t>
      </w:r>
    </w:p>
    <w:p w:rsidR="00000000" w:rsidDel="00000000" w:rsidP="00000000" w:rsidRDefault="00000000" w:rsidRPr="00000000" w14:paraId="00000051">
      <w:pPr>
        <w:spacing w:after="200" w:before="120" w:line="360" w:lineRule="auto"/>
        <w:ind w:left="840" w:hanging="420"/>
        <w:jc w:val="both"/>
        <w:rPr>
          <w:sz w:val="24"/>
          <w:szCs w:val="24"/>
        </w:rPr>
      </w:pPr>
      <w:r w:rsidDel="00000000" w:rsidR="00000000" w:rsidRPr="00000000">
        <w:rPr>
          <w:sz w:val="24"/>
          <w:szCs w:val="24"/>
          <w:rtl w:val="0"/>
        </w:rPr>
        <w:t xml:space="preserve">3.7 As petições serão efetuadas apenas durante a vigência da anuidade. Uma vez encerrada a anuidade, e caso não esteja o contratante no Insider, mesmo que haja petição anterior no mesmo processo, não serão efetuadas novas petições;</w:t>
      </w:r>
    </w:p>
    <w:p w:rsidR="00000000" w:rsidDel="00000000" w:rsidP="00000000" w:rsidRDefault="00000000" w:rsidRPr="00000000" w14:paraId="00000052">
      <w:pPr>
        <w:spacing w:after="200" w:before="120" w:line="360" w:lineRule="auto"/>
        <w:ind w:left="840" w:hanging="420"/>
        <w:jc w:val="both"/>
        <w:rPr>
          <w:sz w:val="24"/>
          <w:szCs w:val="24"/>
        </w:rPr>
      </w:pPr>
      <w:r w:rsidDel="00000000" w:rsidR="00000000" w:rsidRPr="00000000">
        <w:rPr>
          <w:sz w:val="24"/>
          <w:szCs w:val="24"/>
          <w:rtl w:val="0"/>
        </w:rPr>
        <w:t xml:space="preserve">3.8.  O serviço de petições listadas é limitado ao número de </w:t>
      </w:r>
      <w:r w:rsidDel="00000000" w:rsidR="00000000" w:rsidRPr="00000000">
        <w:rPr>
          <w:sz w:val="24"/>
          <w:szCs w:val="24"/>
          <w:highlight w:val="white"/>
          <w:rtl w:val="0"/>
        </w:rPr>
        <w:t xml:space="preserve">3 (três) petições</w:t>
      </w:r>
      <w:r w:rsidDel="00000000" w:rsidR="00000000" w:rsidRPr="00000000">
        <w:rPr>
          <w:sz w:val="24"/>
          <w:szCs w:val="24"/>
          <w:rtl w:val="0"/>
        </w:rPr>
        <w:t xml:space="preserve"> mensais;</w:t>
      </w:r>
    </w:p>
    <w:p w:rsidR="00000000" w:rsidDel="00000000" w:rsidP="00000000" w:rsidRDefault="00000000" w:rsidRPr="00000000" w14:paraId="00000053">
      <w:pPr>
        <w:spacing w:after="200" w:before="120" w:line="360" w:lineRule="auto"/>
        <w:ind w:left="840" w:hanging="420"/>
        <w:jc w:val="both"/>
        <w:rPr>
          <w:sz w:val="24"/>
          <w:szCs w:val="24"/>
        </w:rPr>
      </w:pPr>
      <w:r w:rsidDel="00000000" w:rsidR="00000000" w:rsidRPr="00000000">
        <w:rPr>
          <w:sz w:val="24"/>
          <w:szCs w:val="24"/>
          <w:rtl w:val="0"/>
        </w:rPr>
        <w:t xml:space="preserve">3.9. O Contratante deverá enviar procuração dando poderes ao Contratado para o peticionamento. A procuração poderá ser específica para cada processo ou geral.</w:t>
      </w:r>
    </w:p>
    <w:p w:rsidR="00000000" w:rsidDel="00000000" w:rsidP="00000000" w:rsidRDefault="00000000" w:rsidRPr="00000000" w14:paraId="00000054">
      <w:pPr>
        <w:spacing w:after="200" w:before="120" w:line="360" w:lineRule="auto"/>
        <w:jc w:val="both"/>
        <w:rPr>
          <w:b w:val="1"/>
          <w:sz w:val="24"/>
          <w:szCs w:val="24"/>
        </w:rPr>
      </w:pPr>
      <w:r w:rsidDel="00000000" w:rsidR="00000000" w:rsidRPr="00000000">
        <w:rPr>
          <w:b w:val="1"/>
          <w:sz w:val="24"/>
          <w:szCs w:val="24"/>
          <w:rtl w:val="0"/>
        </w:rPr>
        <w:t xml:space="preserve">CLÁUSULA QUARTA – DO DIREITO DE CONTRATAR O SERVIÇO DE PETIÇÕES EM LEILÕES JUDICIAIS ELABORADAS PELO ESCRITÓRIO</w:t>
      </w:r>
    </w:p>
    <w:p w:rsidR="00000000" w:rsidDel="00000000" w:rsidP="00000000" w:rsidRDefault="00000000" w:rsidRPr="00000000" w14:paraId="00000055">
      <w:pPr>
        <w:spacing w:after="200" w:before="120" w:line="360" w:lineRule="auto"/>
        <w:ind w:left="840" w:hanging="420"/>
        <w:jc w:val="both"/>
        <w:rPr>
          <w:sz w:val="24"/>
          <w:szCs w:val="24"/>
        </w:rPr>
      </w:pPr>
      <w:r w:rsidDel="00000000" w:rsidR="00000000" w:rsidRPr="00000000">
        <w:rPr>
          <w:sz w:val="24"/>
          <w:szCs w:val="24"/>
          <w:rtl w:val="0"/>
        </w:rPr>
        <w:t xml:space="preserve">4.1. O Contratante, durante a vigência da anuidade adquirida junto com a mentoria, terá o direito de contratar pelo preço fixo determinado neste contrato petições em leilões judiciais elaboradas pelo escritório, tanto avulsas, quanto o acompanhamento completo na 1ª e 2ª instância;</w:t>
      </w:r>
    </w:p>
    <w:p w:rsidR="00000000" w:rsidDel="00000000" w:rsidP="00000000" w:rsidRDefault="00000000" w:rsidRPr="00000000" w14:paraId="00000056">
      <w:pPr>
        <w:spacing w:after="200" w:before="120" w:line="360" w:lineRule="auto"/>
        <w:ind w:left="840" w:hanging="420"/>
        <w:jc w:val="both"/>
        <w:rPr>
          <w:b w:val="1"/>
          <w:sz w:val="24"/>
          <w:szCs w:val="24"/>
        </w:rPr>
      </w:pPr>
      <w:r w:rsidDel="00000000" w:rsidR="00000000" w:rsidRPr="00000000">
        <w:rPr>
          <w:sz w:val="24"/>
          <w:szCs w:val="24"/>
          <w:rtl w:val="0"/>
        </w:rPr>
        <w:t xml:space="preserve">4.2. Caso a anuidade se encerre, e o contratante não esteja no Insider, apenas os acompanhamentos de processos completos já contratados terão o atendimento mantido, deixando o mentorado de fazer jus às petições avulsas a preço fixo;</w:t>
      </w:r>
      <w:r w:rsidDel="00000000" w:rsidR="00000000" w:rsidRPr="00000000">
        <w:rPr>
          <w:rtl w:val="0"/>
        </w:rPr>
      </w:r>
    </w:p>
    <w:p w:rsidR="00000000" w:rsidDel="00000000" w:rsidP="00000000" w:rsidRDefault="00000000" w:rsidRPr="00000000" w14:paraId="00000057">
      <w:pPr>
        <w:spacing w:after="200" w:before="120" w:line="360" w:lineRule="auto"/>
        <w:jc w:val="both"/>
        <w:rPr>
          <w:b w:val="1"/>
          <w:sz w:val="24"/>
          <w:szCs w:val="24"/>
        </w:rPr>
      </w:pPr>
      <w:r w:rsidDel="00000000" w:rsidR="00000000" w:rsidRPr="00000000">
        <w:rPr>
          <w:b w:val="1"/>
          <w:sz w:val="24"/>
          <w:szCs w:val="24"/>
          <w:rtl w:val="0"/>
        </w:rPr>
        <w:t xml:space="preserve">CLÁUSULA QUINTA – DO DIREITO DE CONTRATAR O SERVIÇO DE AJUIZAMENTO E AMPLA ATUAÇÃO EM PROCESSO DE IMISSÃO NA POSSE A PREÇO FIXO</w:t>
      </w:r>
    </w:p>
    <w:p w:rsidR="00000000" w:rsidDel="00000000" w:rsidP="00000000" w:rsidRDefault="00000000" w:rsidRPr="00000000" w14:paraId="00000058">
      <w:pPr>
        <w:spacing w:after="200" w:before="120" w:line="360" w:lineRule="auto"/>
        <w:ind w:left="840" w:hanging="420"/>
        <w:jc w:val="both"/>
        <w:rPr>
          <w:sz w:val="24"/>
          <w:szCs w:val="24"/>
        </w:rPr>
      </w:pPr>
      <w:r w:rsidDel="00000000" w:rsidR="00000000" w:rsidRPr="00000000">
        <w:rPr>
          <w:sz w:val="24"/>
          <w:szCs w:val="24"/>
          <w:rtl w:val="0"/>
        </w:rPr>
        <w:t xml:space="preserve">5.1. O Contratante, durante a vigência da anuidade adquirida junto com a mentoria, terá o direito de contratar pelo preço fixo, determinado neste convênio, a </w:t>
      </w:r>
      <w:r w:rsidDel="00000000" w:rsidR="00000000" w:rsidRPr="00000000">
        <w:rPr>
          <w:sz w:val="24"/>
          <w:szCs w:val="24"/>
          <w:highlight w:val="white"/>
          <w:rtl w:val="0"/>
        </w:rPr>
        <w:t xml:space="preserve">propositura </w:t>
      </w:r>
      <w:r w:rsidDel="00000000" w:rsidR="00000000" w:rsidRPr="00000000">
        <w:rPr>
          <w:sz w:val="24"/>
          <w:szCs w:val="24"/>
          <w:rtl w:val="0"/>
        </w:rPr>
        <w:t xml:space="preserve">de ação de imissão na posse;</w:t>
      </w:r>
    </w:p>
    <w:p w:rsidR="00000000" w:rsidDel="00000000" w:rsidP="00000000" w:rsidRDefault="00000000" w:rsidRPr="00000000" w14:paraId="00000059">
      <w:pPr>
        <w:spacing w:after="200" w:before="120" w:line="360" w:lineRule="auto"/>
        <w:ind w:left="840" w:hanging="420"/>
        <w:jc w:val="both"/>
        <w:rPr>
          <w:sz w:val="24"/>
          <w:szCs w:val="24"/>
        </w:rPr>
      </w:pPr>
      <w:r w:rsidDel="00000000" w:rsidR="00000000" w:rsidRPr="00000000">
        <w:rPr>
          <w:sz w:val="24"/>
          <w:szCs w:val="24"/>
          <w:rtl w:val="0"/>
        </w:rPr>
        <w:t xml:space="preserve">5.2. Mesmo não assinando o Insider após 1 ano, qualquer ação já contratada terá o acompanhamento mantido;</w:t>
      </w:r>
    </w:p>
    <w:p w:rsidR="00000000" w:rsidDel="00000000" w:rsidP="00000000" w:rsidRDefault="00000000" w:rsidRPr="00000000" w14:paraId="0000005A">
      <w:pPr>
        <w:spacing w:after="200" w:before="120" w:line="360" w:lineRule="auto"/>
        <w:ind w:left="840" w:hanging="420"/>
        <w:jc w:val="both"/>
        <w:rPr>
          <w:sz w:val="24"/>
          <w:szCs w:val="24"/>
        </w:rPr>
      </w:pPr>
      <w:r w:rsidDel="00000000" w:rsidR="00000000" w:rsidRPr="00000000">
        <w:rPr>
          <w:sz w:val="24"/>
          <w:szCs w:val="24"/>
          <w:rtl w:val="0"/>
        </w:rPr>
        <w:t xml:space="preserve">5.3. Não está incluído nos serviços contratados o acompanhamento de Oficial de Justiça no cumprimento de Mandado de Imissão na Posse, posto que o acompanhamento de advogado neste caso não é obrigatório, podendo o CONTRATANTE ou qualquer outro procurador acompanhar o cumprimento do mandado;</w:t>
      </w:r>
    </w:p>
    <w:p w:rsidR="00000000" w:rsidDel="00000000" w:rsidP="00000000" w:rsidRDefault="00000000" w:rsidRPr="00000000" w14:paraId="0000005B">
      <w:pPr>
        <w:spacing w:after="200" w:before="120" w:line="360" w:lineRule="auto"/>
        <w:ind w:left="840" w:hanging="420"/>
        <w:jc w:val="both"/>
        <w:rPr>
          <w:sz w:val="24"/>
          <w:szCs w:val="24"/>
        </w:rPr>
      </w:pPr>
      <w:r w:rsidDel="00000000" w:rsidR="00000000" w:rsidRPr="00000000">
        <w:rPr>
          <w:sz w:val="24"/>
          <w:szCs w:val="24"/>
          <w:rtl w:val="0"/>
        </w:rPr>
        <w:t xml:space="preserve">5.4. Caso o CONTRATANTE deseje o acompanhamento no cumprimento do mandado de imissão na posse pelo CONTRATADO, poderá contratar o serviço também a preço fixo;</w:t>
      </w:r>
    </w:p>
    <w:p w:rsidR="00000000" w:rsidDel="00000000" w:rsidP="00000000" w:rsidRDefault="00000000" w:rsidRPr="00000000" w14:paraId="0000005C">
      <w:pPr>
        <w:spacing w:after="200" w:before="120" w:line="360" w:lineRule="auto"/>
        <w:ind w:left="840" w:hanging="420"/>
        <w:jc w:val="both"/>
        <w:rPr>
          <w:sz w:val="24"/>
          <w:szCs w:val="24"/>
        </w:rPr>
      </w:pPr>
      <w:r w:rsidDel="00000000" w:rsidR="00000000" w:rsidRPr="00000000">
        <w:rPr>
          <w:sz w:val="24"/>
          <w:szCs w:val="24"/>
          <w:rtl w:val="0"/>
        </w:rPr>
        <w:t xml:space="preserve">5.5. Não estão incluídos nos serviços contratados outros processos relativos ao imóvel e que possa vir a ser necessário a atuação da contratada, tais como: ação de usucapião, ação do expropriado contra o banco, etc.</w:t>
      </w:r>
    </w:p>
    <w:p w:rsidR="00000000" w:rsidDel="00000000" w:rsidP="00000000" w:rsidRDefault="00000000" w:rsidRPr="00000000" w14:paraId="0000005D">
      <w:pPr>
        <w:spacing w:after="200" w:before="120" w:line="360" w:lineRule="auto"/>
        <w:ind w:left="840" w:hanging="420"/>
        <w:jc w:val="both"/>
        <w:rPr>
          <w:sz w:val="24"/>
          <w:szCs w:val="24"/>
        </w:rPr>
      </w:pPr>
      <w:r w:rsidDel="00000000" w:rsidR="00000000" w:rsidRPr="00000000">
        <w:rPr>
          <w:sz w:val="24"/>
          <w:szCs w:val="24"/>
          <w:rtl w:val="0"/>
        </w:rPr>
        <w:t xml:space="preserve">5.6. A ação de imissão na posse, será impetrada em conjunto com pedido de pagamento de taxa de ocupação pelo ocupante, como mais uma das formas de convencimento do ocupante da necessidade da rápida desocupação.</w:t>
      </w:r>
    </w:p>
    <w:p w:rsidR="00000000" w:rsidDel="00000000" w:rsidP="00000000" w:rsidRDefault="00000000" w:rsidRPr="00000000" w14:paraId="0000005E">
      <w:pPr>
        <w:spacing w:after="200" w:before="120" w:line="360" w:lineRule="auto"/>
        <w:ind w:left="840" w:hanging="420"/>
        <w:jc w:val="both"/>
        <w:rPr>
          <w:sz w:val="24"/>
          <w:szCs w:val="24"/>
        </w:rPr>
      </w:pPr>
      <w:r w:rsidDel="00000000" w:rsidR="00000000" w:rsidRPr="00000000">
        <w:rPr>
          <w:sz w:val="24"/>
          <w:szCs w:val="24"/>
          <w:rtl w:val="0"/>
        </w:rPr>
        <w:t xml:space="preserve">5.7. Após a sentença, caso haja condenação referente ao pagamento da taxa de ocupação, deverá o contratante comunicar ao escritório se deseja ou não dar seguimento ao cumprimento de sentença, procedimento não incluído nos serviços contratados;</w:t>
      </w:r>
    </w:p>
    <w:p w:rsidR="00000000" w:rsidDel="00000000" w:rsidP="00000000" w:rsidRDefault="00000000" w:rsidRPr="00000000" w14:paraId="0000005F">
      <w:pPr>
        <w:spacing w:after="200" w:before="120" w:line="360" w:lineRule="auto"/>
        <w:ind w:left="840" w:hanging="420"/>
        <w:jc w:val="both"/>
        <w:rPr>
          <w:sz w:val="24"/>
          <w:szCs w:val="24"/>
        </w:rPr>
      </w:pPr>
      <w:r w:rsidDel="00000000" w:rsidR="00000000" w:rsidRPr="00000000">
        <w:rPr>
          <w:sz w:val="24"/>
          <w:szCs w:val="24"/>
          <w:rtl w:val="0"/>
        </w:rPr>
        <w:t xml:space="preserve">5.8. Para a contratação do procedimento de cumprimento de sentença, deverá ser acordado entre contratante e contratada, um percentual sobre o valor a ser obtido.</w:t>
      </w:r>
    </w:p>
    <w:p w:rsidR="00000000" w:rsidDel="00000000" w:rsidP="00000000" w:rsidRDefault="00000000" w:rsidRPr="00000000" w14:paraId="00000060">
      <w:pPr>
        <w:spacing w:after="200" w:before="120" w:line="360" w:lineRule="auto"/>
        <w:jc w:val="both"/>
        <w:rPr>
          <w:sz w:val="24"/>
          <w:szCs w:val="24"/>
        </w:rPr>
      </w:pPr>
      <w:r w:rsidDel="00000000" w:rsidR="00000000" w:rsidRPr="00000000">
        <w:rPr>
          <w:b w:val="1"/>
          <w:sz w:val="24"/>
          <w:szCs w:val="24"/>
          <w:rtl w:val="0"/>
        </w:rPr>
        <w:t xml:space="preserve">CLÁUSULA SEXTA –  DAS RESPONSABILIDADES</w:t>
      </w:r>
      <w:r w:rsidDel="00000000" w:rsidR="00000000" w:rsidRPr="00000000">
        <w:rPr>
          <w:rtl w:val="0"/>
        </w:rPr>
      </w:r>
    </w:p>
    <w:p w:rsidR="00000000" w:rsidDel="00000000" w:rsidP="00000000" w:rsidRDefault="00000000" w:rsidRPr="00000000" w14:paraId="00000061">
      <w:pPr>
        <w:spacing w:after="200" w:before="120" w:line="360" w:lineRule="auto"/>
        <w:ind w:left="840" w:hanging="420"/>
        <w:jc w:val="both"/>
        <w:rPr>
          <w:sz w:val="24"/>
          <w:szCs w:val="24"/>
        </w:rPr>
      </w:pPr>
      <w:r w:rsidDel="00000000" w:rsidR="00000000" w:rsidRPr="00000000">
        <w:rPr>
          <w:sz w:val="24"/>
          <w:szCs w:val="24"/>
          <w:rtl w:val="0"/>
        </w:rPr>
        <w:t xml:space="preserve">6.1. O CONTRATANTE se obriga a fornecer todos os documentos e demais elementos necessários ao patrocínio de seus direitos e interesses, comprometendo-se a cumprir as instruções dadas pelo CONTRATADO.</w:t>
      </w:r>
    </w:p>
    <w:p w:rsidR="00000000" w:rsidDel="00000000" w:rsidP="00000000" w:rsidRDefault="00000000" w:rsidRPr="00000000" w14:paraId="00000062">
      <w:pPr>
        <w:spacing w:after="200" w:before="120" w:line="360" w:lineRule="auto"/>
        <w:ind w:left="840" w:hanging="420"/>
        <w:jc w:val="both"/>
        <w:rPr>
          <w:sz w:val="24"/>
          <w:szCs w:val="24"/>
        </w:rPr>
      </w:pPr>
      <w:r w:rsidDel="00000000" w:rsidR="00000000" w:rsidRPr="00000000">
        <w:rPr>
          <w:sz w:val="24"/>
          <w:szCs w:val="24"/>
          <w:rtl w:val="0"/>
        </w:rPr>
        <w:t xml:space="preserve">6.2. O CONTRATANTE deverá arcar com todas as custas e emolumentos judiciais necessários;</w:t>
      </w:r>
    </w:p>
    <w:p w:rsidR="00000000" w:rsidDel="00000000" w:rsidP="00000000" w:rsidRDefault="00000000" w:rsidRPr="00000000" w14:paraId="00000063">
      <w:pPr>
        <w:spacing w:after="200" w:before="120" w:line="360" w:lineRule="auto"/>
        <w:ind w:left="840" w:hanging="420"/>
        <w:jc w:val="both"/>
        <w:rPr>
          <w:b w:val="1"/>
          <w:sz w:val="32"/>
          <w:szCs w:val="32"/>
          <w:u w:val="single"/>
        </w:rPr>
      </w:pPr>
      <w:r w:rsidDel="00000000" w:rsidR="00000000" w:rsidRPr="00000000">
        <w:rPr>
          <w:sz w:val="24"/>
          <w:szCs w:val="24"/>
          <w:rtl w:val="0"/>
        </w:rPr>
        <w:t xml:space="preserve">6.3.  O CONTRATADO não se responsabiliza pelo resultado das demandas, tendo em vista ser a advocacia atividade-meio e não fim;</w:t>
      </w:r>
      <w:r w:rsidDel="00000000" w:rsidR="00000000" w:rsidRPr="00000000">
        <w:rPr>
          <w:rtl w:val="0"/>
        </w:rPr>
      </w:r>
    </w:p>
    <w:p w:rsidR="00000000" w:rsidDel="00000000" w:rsidP="00000000" w:rsidRDefault="00000000" w:rsidRPr="00000000" w14:paraId="00000064">
      <w:pPr>
        <w:pageBreakBefore w:val="0"/>
        <w:spacing w:after="240" w:before="240" w:lineRule="auto"/>
        <w:jc w:val="center"/>
        <w:rPr>
          <w:rFonts w:ascii="Times New Roman" w:cs="Times New Roman" w:eastAsia="Times New Roman" w:hAnsi="Times New Roman"/>
          <w:b w:val="1"/>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liveiragomide.com.br" TargetMode="External"/><Relationship Id="rId7" Type="http://schemas.openxmlformats.org/officeDocument/2006/relationships/hyperlink" Target="http://api.whatsapp.com/send/?phone=55318322390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