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Funil de conteúdo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​Um dos termos que será usado com frequência durante as aulas é o funil de conteúdo. E o que raios é isso? Segue o fio!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Todo consumidor passa por uma jornada antes de comprar um produto ou contratar um serviço. O funil define de maneira clara cada uma das etapas e tem como objetivo final sempre uma conversão.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O grande desafio está em levar as pessoas de uma etapa para outra na seguinte ordem: (1) atrair pessoas; (2) fazer com que elas reconheçam um problema ou desejo; (3) oferecer a sua solução para que ela considere adquirir seu produto/serviço e (4) conversão.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O Reels, por exemplo, é conhecido por ser um clássico "topo de funil", usado para atrair pessoas. No entanto, ao longo das aulas vocês verão que o formato vai muito além disso.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E como sabemos que vocês, que estão aqui, têm sede de conhecimento, liberamos um Guia Prático para atrair clientes no Instagram - um e-book especial sobre funil de vendas e funil de conteúdo.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Agora conta pra gente! Você já aplica alguma estratégia de funil de conteúdo no seu perfil?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