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uy73tplaaw17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DataLayer - generate_lead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rFonts w:ascii="Roboto" w:cs="Roboto" w:eastAsia="Roboto" w:hAnsi="Roboto"/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highlight w:val="white"/>
            <w:rtl w:val="0"/>
          </w:rPr>
          <w:t xml:space="preserve">Código DataLayer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PRESTEM ATENÇÃO:</w:t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No container importado, a tag de API pageview está com parametros user_data.city....</w:t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NA TAG API DE GENERATE LEAD, APAGUE E ESCREVA COMO EU FIZ NA AULA: city, state e country.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DataLayer%20Pus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