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447637" cy="56844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637" cy="5684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shd w:fill="ffe599" w:val="clear"/>
          <w:rtl w:val="0"/>
        </w:rPr>
        <w:t xml:space="preserve">Grupo Agência De Valor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shd w:fill="ffe599" w:val="clear"/>
          <w:rtl w:val="0"/>
        </w:rPr>
        <w:t xml:space="preserve">Florianópolis/SC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TERMO DE ENCERRAMENTO DE CONTRATO</w:t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Pelo presente instrumento, na melhor forma e para todos os efeitos de direito, as partes adiante nomeadas e qualificadas, a saber:</w:t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{ COPIAR DADOS DO CONTRATANTE }</w:t>
      </w:r>
    </w:p>
    <w:p w:rsidR="00000000" w:rsidDel="00000000" w:rsidP="00000000" w:rsidRDefault="00000000" w:rsidRPr="00000000" w14:paraId="0000000A">
      <w:pPr>
        <w:jc w:val="both"/>
        <w:rPr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rPr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rPr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E de outro lado,</w:t>
      </w:r>
    </w:p>
    <w:p w:rsidR="00000000" w:rsidDel="00000000" w:rsidP="00000000" w:rsidRDefault="00000000" w:rsidRPr="00000000" w14:paraId="00000010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hd w:fill="ffe599" w:val="clear"/>
        </w:rPr>
      </w:pPr>
      <w:r w:rsidDel="00000000" w:rsidR="00000000" w:rsidRPr="00000000">
        <w:rPr>
          <w:shd w:fill="ffe599" w:val="clear"/>
          <w:rtl w:val="0"/>
        </w:rPr>
        <w:t xml:space="preserve">{ COPIAR DADOS DO CONTRATADA }</w:t>
      </w:r>
    </w:p>
    <w:p w:rsidR="00000000" w:rsidDel="00000000" w:rsidP="00000000" w:rsidRDefault="00000000" w:rsidRPr="00000000" w14:paraId="00000012">
      <w:pPr>
        <w:jc w:val="both"/>
        <w:rPr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Por este instrumento, as partes acima identificadas resolvem registrar o encerramento do contrato Nº </w:t>
      </w:r>
      <w:r w:rsidDel="00000000" w:rsidR="00000000" w:rsidRPr="00000000">
        <w:rPr>
          <w:shd w:fill="ffe599" w:val="clear"/>
          <w:rtl w:val="0"/>
        </w:rPr>
        <w:t xml:space="preserve">011.2050</w:t>
      </w:r>
      <w:r w:rsidDel="00000000" w:rsidR="00000000" w:rsidRPr="00000000">
        <w:rPr>
          <w:rtl w:val="0"/>
        </w:rPr>
        <w:t xml:space="preserve">, assinado entre as partes no dia </w:t>
      </w:r>
      <w:r w:rsidDel="00000000" w:rsidR="00000000" w:rsidRPr="00000000">
        <w:rPr>
          <w:shd w:fill="ffe599" w:val="clear"/>
          <w:rtl w:val="0"/>
        </w:rPr>
        <w:t xml:space="preserve">22/12/2025</w:t>
      </w:r>
      <w:r w:rsidDel="00000000" w:rsidR="00000000" w:rsidRPr="00000000">
        <w:rPr>
          <w:rtl w:val="0"/>
        </w:rPr>
        <w:t xml:space="preserve">, ficando desde já aceito, nos estritos termos de encerramento abaixo listados.</w:t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TERMOS DE ENCERRAMENTO: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contrato está sendo encerrado por </w:t>
      </w:r>
      <w:r w:rsidDel="00000000" w:rsidR="00000000" w:rsidRPr="00000000">
        <w:rPr>
          <w:shd w:fill="ffe599" w:val="clear"/>
          <w:rtl w:val="0"/>
        </w:rPr>
        <w:t xml:space="preserve">motivo 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pageBreakBefore w:val="0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As partes concedem-se mutuamente plena, geral, irrestrita e irrevogável quitação de todas as obrigações diretas e indiretas decorrentes deste contrato, não restando mais nada a reclamar de parte a parte, exceto as relacionadas no parágrafo seguinte.</w:t>
      </w:r>
    </w:p>
    <w:p w:rsidR="00000000" w:rsidDel="00000000" w:rsidP="00000000" w:rsidRDefault="00000000" w:rsidRPr="00000000" w14:paraId="0000001E">
      <w:pPr>
        <w:pageBreakBefore w:val="0"/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Não estão abrangidas pela quitação ora lançada e podem ser objeto de exigência ou responsabilização, mesmo após o encerramento do vínculo contratual:</w:t>
      </w:r>
    </w:p>
    <w:p w:rsidR="00000000" w:rsidDel="00000000" w:rsidP="00000000" w:rsidRDefault="00000000" w:rsidRPr="00000000" w14:paraId="00000020">
      <w:pPr>
        <w:pageBreakBefore w:val="0"/>
        <w:spacing w:line="36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1"/>
        </w:numPr>
        <w:spacing w:line="36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As obrigações relacionadas a processos iniciados de penalização contratual;</w:t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1"/>
        </w:numPr>
        <w:spacing w:line="36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As garantias sobre bens e serviços entregues ou prestados, tanto legais quanto convencionais;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1"/>
        </w:numPr>
        <w:spacing w:line="36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 reclamação de qualquer tipo sobre defeitos ocultos nos produtos ou serviços entregues ou prestados;</w:t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1"/>
        </w:numPr>
        <w:spacing w:line="36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 responsabilização pelo uso não autorizado ou vazamento de quaisquer dados, acessos ou informações de que teve acesso;</w:t>
      </w:r>
    </w:p>
    <w:p w:rsidR="00000000" w:rsidDel="00000000" w:rsidP="00000000" w:rsidRDefault="00000000" w:rsidRPr="00000000" w14:paraId="00000025">
      <w:pPr>
        <w:pageBreakBefore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E assim tendo lido e concordado com todos os seus termos, firmam as partes o presente instrumento, para que surta seus imediatos efeitos jurídicos.</w:t>
      </w:r>
    </w:p>
    <w:p w:rsidR="00000000" w:rsidDel="00000000" w:rsidP="00000000" w:rsidRDefault="00000000" w:rsidRPr="00000000" w14:paraId="00000027">
      <w:pPr>
        <w:pageBreakBefore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  <w:t xml:space="preserve">Florianópolis, </w:t>
      </w:r>
      <w:r w:rsidDel="00000000" w:rsidR="00000000" w:rsidRPr="00000000">
        <w:rPr>
          <w:shd w:fill="ffd966" w:val="clear"/>
          <w:rtl w:val="0"/>
        </w:rPr>
        <w:t xml:space="preserve">01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shd w:fill="ffd966" w:val="clear"/>
          <w:rtl w:val="0"/>
        </w:rPr>
        <w:t xml:space="preserve">julho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shd w:fill="ffd966" w:val="clear"/>
          <w:rtl w:val="0"/>
        </w:rPr>
        <w:t xml:space="preserve">2050</w:t>
      </w:r>
      <w:r w:rsidDel="00000000" w:rsidR="00000000" w:rsidRPr="00000000">
        <w:rPr>
          <w:rtl w:val="0"/>
        </w:rPr>
        <w:t xml:space="preserve">, de acordo;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630"/>
        <w:gridCol w:w="4215"/>
        <w:tblGridChange w:id="0">
          <w:tblGrid>
            <w:gridCol w:w="4170"/>
            <w:gridCol w:w="630"/>
            <w:gridCol w:w="421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CONTRATANTE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hd w:fill="ffe599" w:val="clear"/>
                <w:rtl w:val="0"/>
              </w:rPr>
              <w:t xml:space="preserve">UpInside Treinamentos LTDA</w:t>
            </w:r>
            <w:r w:rsidDel="00000000" w:rsidR="00000000" w:rsidRPr="00000000">
              <w:rPr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CNPJ: </w:t>
            </w:r>
            <w:r w:rsidDel="00000000" w:rsidR="00000000" w:rsidRPr="00000000">
              <w:rPr>
                <w:shd w:fill="ffe599" w:val="clear"/>
                <w:rtl w:val="0"/>
              </w:rPr>
              <w:t xml:space="preserve">00.000.000/0000-00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CONTRATADA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shd w:fill="ffe599" w:val="clear"/>
                <w:rtl w:val="0"/>
              </w:rPr>
              <w:t xml:space="preserve">Grupo Agência de Valor</w:t>
            </w:r>
            <w:r w:rsidDel="00000000" w:rsidR="00000000" w:rsidRPr="00000000">
              <w:rPr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CNPJ: </w:t>
            </w:r>
            <w:r w:rsidDel="00000000" w:rsidR="00000000" w:rsidRPr="00000000">
              <w:rPr>
                <w:shd w:fill="ffe599" w:val="clear"/>
                <w:rtl w:val="0"/>
              </w:rPr>
              <w:t xml:space="preserve">00.000.000/0000-00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