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pPr>
      <w:r w:rsidDel="00000000" w:rsidR="00000000" w:rsidRPr="00000000">
        <w:rPr/>
        <w:drawing>
          <wp:inline distB="114300" distT="114300" distL="114300" distR="114300">
            <wp:extent cx="1447637" cy="56844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47637" cy="56844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shd w:fill="ffe599" w:val="clear"/>
          <w:rtl w:val="0"/>
        </w:rPr>
        <w:t xml:space="preserve">Grupo Agência De Valor</w:t>
      </w:r>
      <w:r w:rsidDel="00000000" w:rsidR="00000000" w:rsidRPr="00000000">
        <w:rPr>
          <w:rtl w:val="0"/>
        </w:rPr>
        <w:t xml:space="preserve">, </w:t>
      </w:r>
      <w:r w:rsidDel="00000000" w:rsidR="00000000" w:rsidRPr="00000000">
        <w:rPr>
          <w:shd w:fill="ffe599" w:val="clear"/>
          <w:rtl w:val="0"/>
        </w:rPr>
        <w:t xml:space="preserve">Florianópolis/SC</w:t>
      </w:r>
      <w:r w:rsidDel="00000000" w:rsidR="00000000" w:rsidRPr="00000000">
        <w:rPr>
          <w:rtl w:val="0"/>
        </w:rPr>
        <w:t xml:space="preserve">;</w:t>
      </w:r>
    </w:p>
    <w:p w:rsidR="00000000" w:rsidDel="00000000" w:rsidP="00000000" w:rsidRDefault="00000000" w:rsidRPr="00000000" w14:paraId="00000004">
      <w:pPr>
        <w:jc w:val="center"/>
        <w:rPr/>
      </w:pPr>
      <w:r w:rsidDel="00000000" w:rsidR="00000000" w:rsidRPr="00000000">
        <w:rPr>
          <w:rtl w:val="0"/>
        </w:rPr>
        <w:t xml:space="preserve">CONTRATO DE PARCERIA E PRESTAÇÃO DE SERVIÇOS</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Pelo presente instrumento, na melhor forma e para todos os efeitos de direito, as partes adiante nomeadas e qualificadas, a saber: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shd w:fill="ffe599" w:val="clear"/>
          <w:rtl w:val="0"/>
        </w:rPr>
        <w:t xml:space="preserve">AGENCIA DE VALOR LTDA</w:t>
      </w:r>
      <w:r w:rsidDel="00000000" w:rsidR="00000000" w:rsidRPr="00000000">
        <w:rPr>
          <w:rtl w:val="0"/>
        </w:rPr>
        <w:t xml:space="preserve">, CNPJ Nº </w:t>
      </w:r>
      <w:r w:rsidDel="00000000" w:rsidR="00000000" w:rsidRPr="00000000">
        <w:rPr>
          <w:shd w:fill="ffe599" w:val="clear"/>
          <w:rtl w:val="0"/>
        </w:rPr>
        <w:t xml:space="preserve">00.000.000/0001-00</w:t>
      </w:r>
      <w:r w:rsidDel="00000000" w:rsidR="00000000" w:rsidRPr="00000000">
        <w:rPr>
          <w:rtl w:val="0"/>
        </w:rPr>
        <w:t xml:space="preserve">, com sede na </w:t>
      </w:r>
      <w:r w:rsidDel="00000000" w:rsidR="00000000" w:rsidRPr="00000000">
        <w:rPr>
          <w:shd w:fill="ffe599" w:val="clear"/>
          <w:rtl w:val="0"/>
        </w:rPr>
        <w:t xml:space="preserve">Rodovia Doutor Antônio Luiz Moura Gonzaga</w:t>
      </w:r>
      <w:r w:rsidDel="00000000" w:rsidR="00000000" w:rsidRPr="00000000">
        <w:rPr>
          <w:rtl w:val="0"/>
        </w:rPr>
        <w:t xml:space="preserve">, Nº </w:t>
      </w:r>
      <w:r w:rsidDel="00000000" w:rsidR="00000000" w:rsidRPr="00000000">
        <w:rPr>
          <w:shd w:fill="ffe599" w:val="clear"/>
          <w:rtl w:val="0"/>
        </w:rPr>
        <w:t xml:space="preserve">001</w:t>
      </w:r>
      <w:r w:rsidDel="00000000" w:rsidR="00000000" w:rsidRPr="00000000">
        <w:rPr>
          <w:rtl w:val="0"/>
        </w:rPr>
        <w:t xml:space="preserve">, </w:t>
      </w:r>
      <w:r w:rsidDel="00000000" w:rsidR="00000000" w:rsidRPr="00000000">
        <w:rPr>
          <w:shd w:fill="ffe599" w:val="clear"/>
          <w:rtl w:val="0"/>
        </w:rPr>
        <w:t xml:space="preserve">Sala 001</w:t>
      </w:r>
      <w:r w:rsidDel="00000000" w:rsidR="00000000" w:rsidRPr="00000000">
        <w:rPr>
          <w:rtl w:val="0"/>
        </w:rPr>
        <w:t xml:space="preserve">, </w:t>
      </w:r>
      <w:r w:rsidDel="00000000" w:rsidR="00000000" w:rsidRPr="00000000">
        <w:rPr>
          <w:shd w:fill="ffe599" w:val="clear"/>
          <w:rtl w:val="0"/>
        </w:rPr>
        <w:t xml:space="preserve">Rio Tavares</w:t>
      </w:r>
      <w:r w:rsidDel="00000000" w:rsidR="00000000" w:rsidRPr="00000000">
        <w:rPr>
          <w:rtl w:val="0"/>
        </w:rPr>
        <w:t xml:space="preserve">, CEP Nº </w:t>
      </w:r>
      <w:r w:rsidDel="00000000" w:rsidR="00000000" w:rsidRPr="00000000">
        <w:rPr>
          <w:shd w:fill="ffe599" w:val="clear"/>
          <w:rtl w:val="0"/>
        </w:rPr>
        <w:t xml:space="preserve">00000-000</w:t>
      </w:r>
      <w:r w:rsidDel="00000000" w:rsidR="00000000" w:rsidRPr="00000000">
        <w:rPr>
          <w:rtl w:val="0"/>
        </w:rPr>
        <w:t xml:space="preserve">, </w:t>
      </w:r>
      <w:r w:rsidDel="00000000" w:rsidR="00000000" w:rsidRPr="00000000">
        <w:rPr>
          <w:shd w:fill="ffe599" w:val="clear"/>
          <w:rtl w:val="0"/>
        </w:rPr>
        <w:t xml:space="preserve">Florianópolis/SC</w:t>
      </w:r>
      <w:r w:rsidDel="00000000" w:rsidR="00000000" w:rsidRPr="00000000">
        <w:rPr>
          <w:rtl w:val="0"/>
        </w:rPr>
        <w:t xml:space="preserve">, doravante denominado </w:t>
      </w:r>
      <w:r w:rsidDel="00000000" w:rsidR="00000000" w:rsidRPr="00000000">
        <w:rPr>
          <w:b w:val="1"/>
          <w:rtl w:val="0"/>
        </w:rPr>
        <w:t xml:space="preserve">CONTRATANTE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color w:val="ff0000"/>
        </w:rPr>
      </w:pPr>
      <w:r w:rsidDel="00000000" w:rsidR="00000000" w:rsidRPr="00000000">
        <w:rPr>
          <w:rtl w:val="0"/>
        </w:rPr>
        <w:t xml:space="preserve">E de outro lado,</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shd w:fill="ffe599" w:val="clear"/>
          <w:rtl w:val="0"/>
        </w:rPr>
        <w:t xml:space="preserve">NOME DA EMPRESA LTDA</w:t>
      </w:r>
      <w:r w:rsidDel="00000000" w:rsidR="00000000" w:rsidRPr="00000000">
        <w:rPr>
          <w:rtl w:val="0"/>
        </w:rPr>
        <w:t xml:space="preserve">, CNPJ Nº </w:t>
      </w:r>
      <w:r w:rsidDel="00000000" w:rsidR="00000000" w:rsidRPr="00000000">
        <w:rPr>
          <w:shd w:fill="ffe599" w:val="clear"/>
          <w:rtl w:val="0"/>
        </w:rPr>
        <w:t xml:space="preserve">00.000.000/0000-00</w:t>
      </w:r>
      <w:r w:rsidDel="00000000" w:rsidR="00000000" w:rsidRPr="00000000">
        <w:rPr>
          <w:rtl w:val="0"/>
        </w:rPr>
        <w:t xml:space="preserve">, com sede na </w:t>
      </w:r>
      <w:r w:rsidDel="00000000" w:rsidR="00000000" w:rsidRPr="00000000">
        <w:rPr>
          <w:shd w:fill="ffe599" w:val="clear"/>
          <w:rtl w:val="0"/>
        </w:rPr>
        <w:t xml:space="preserve">Rua Professora Maria Bispo Santos 331</w:t>
      </w:r>
      <w:r w:rsidDel="00000000" w:rsidR="00000000" w:rsidRPr="00000000">
        <w:rPr>
          <w:rtl w:val="0"/>
        </w:rPr>
        <w:t xml:space="preserve">, </w:t>
      </w:r>
      <w:r w:rsidDel="00000000" w:rsidR="00000000" w:rsidRPr="00000000">
        <w:rPr>
          <w:shd w:fill="ffe599" w:val="clear"/>
          <w:rtl w:val="0"/>
        </w:rPr>
        <w:t xml:space="preserve">Canafístula</w:t>
      </w:r>
      <w:r w:rsidDel="00000000" w:rsidR="00000000" w:rsidRPr="00000000">
        <w:rPr>
          <w:rtl w:val="0"/>
        </w:rPr>
        <w:t xml:space="preserve">, CEP Nº </w:t>
      </w:r>
      <w:r w:rsidDel="00000000" w:rsidR="00000000" w:rsidRPr="00000000">
        <w:rPr>
          <w:shd w:fill="ffe599" w:val="clear"/>
          <w:rtl w:val="0"/>
        </w:rPr>
        <w:t xml:space="preserve">00000-000</w:t>
      </w:r>
      <w:r w:rsidDel="00000000" w:rsidR="00000000" w:rsidRPr="00000000">
        <w:rPr>
          <w:rtl w:val="0"/>
        </w:rPr>
        <w:t xml:space="preserve">, </w:t>
      </w:r>
      <w:r w:rsidDel="00000000" w:rsidR="00000000" w:rsidRPr="00000000">
        <w:rPr>
          <w:shd w:fill="ffe599" w:val="clear"/>
          <w:rtl w:val="0"/>
        </w:rPr>
        <w:t xml:space="preserve">Florianópolis/SC</w:t>
      </w:r>
      <w:r w:rsidDel="00000000" w:rsidR="00000000" w:rsidRPr="00000000">
        <w:rPr>
          <w:rtl w:val="0"/>
        </w:rPr>
        <w:t xml:space="preserve">. Neste ato representado por: </w:t>
      </w:r>
      <w:r w:rsidDel="00000000" w:rsidR="00000000" w:rsidRPr="00000000">
        <w:rPr>
          <w:shd w:fill="ffe599" w:val="clear"/>
          <w:rtl w:val="0"/>
        </w:rPr>
        <w:t xml:space="preserve">Robson V. Leite</w:t>
      </w:r>
      <w:r w:rsidDel="00000000" w:rsidR="00000000" w:rsidRPr="00000000">
        <w:rPr>
          <w:rtl w:val="0"/>
        </w:rPr>
        <w:t xml:space="preserve">, CPF nº </w:t>
      </w:r>
      <w:r w:rsidDel="00000000" w:rsidR="00000000" w:rsidRPr="00000000">
        <w:rPr>
          <w:shd w:fill="ffe599" w:val="clear"/>
          <w:rtl w:val="0"/>
        </w:rPr>
        <w:t xml:space="preserve">000.000.000-00</w:t>
      </w:r>
      <w:r w:rsidDel="00000000" w:rsidR="00000000" w:rsidRPr="00000000">
        <w:rPr>
          <w:rtl w:val="0"/>
        </w:rPr>
        <w:t xml:space="preserve">, como </w:t>
      </w:r>
      <w:r w:rsidDel="00000000" w:rsidR="00000000" w:rsidRPr="00000000">
        <w:rPr>
          <w:b w:val="1"/>
          <w:rtl w:val="0"/>
        </w:rPr>
        <w:t xml:space="preserve">PARCEIRO</w:t>
      </w: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As partes acima qualificadas têm entre si, de maneira justa e acordada, o presente Contrato de Parceria e Prestação de Serviços, ficando desde já aceito nos estritos termos descritos nas cláusulas abaixo.</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Cláusula Um - OBJETO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1.1 - O objeto deste Contrato é a parceria e prestação de serviços diversos relativos à </w:t>
      </w:r>
      <w:r w:rsidDel="00000000" w:rsidR="00000000" w:rsidRPr="00000000">
        <w:rPr>
          <w:shd w:fill="ffe599" w:val="clear"/>
          <w:rtl w:val="0"/>
        </w:rPr>
        <w:t xml:space="preserve">Suporte</w:t>
      </w:r>
      <w:r w:rsidDel="00000000" w:rsidR="00000000" w:rsidRPr="00000000">
        <w:rPr>
          <w:highlight w:val="yellow"/>
          <w:rtl w:val="0"/>
        </w:rPr>
        <w:t xml:space="preserve"> </w:t>
      </w:r>
      <w:r w:rsidDel="00000000" w:rsidR="00000000" w:rsidRPr="00000000">
        <w:rPr>
          <w:shd w:fill="ffe599" w:val="clear"/>
          <w:rtl w:val="0"/>
        </w:rPr>
        <w:t xml:space="preserve">técnico</w:t>
      </w:r>
      <w:r w:rsidDel="00000000" w:rsidR="00000000" w:rsidRPr="00000000">
        <w:rPr>
          <w:rtl w:val="0"/>
        </w:rPr>
        <w:t xml:space="preserve">, de forma autônoma pelo PARCEIRO e conforme tarefas solicitadas pela CONTRATANTE.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1.2 - Os serviços serão prestados pelo PARCEIRO ou através de seus representantes, prepostos e/ou empregados e será observada a excelência em relação ao padrão de qualidade dos serviços executados.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Cláusula Dois – PREÇO E CONDIÇÕES DE PAGAMENTO</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2.1 - Pelos serviços prestados a CONTRATANTE pagará ao PARCEIRO a quantia de R$ </w:t>
      </w:r>
      <w:r w:rsidDel="00000000" w:rsidR="00000000" w:rsidRPr="00000000">
        <w:rPr>
          <w:shd w:fill="ffe599" w:val="clear"/>
          <w:rtl w:val="0"/>
        </w:rPr>
        <w:t xml:space="preserve">1.200,00</w:t>
      </w:r>
      <w:r w:rsidDel="00000000" w:rsidR="00000000" w:rsidRPr="00000000">
        <w:rPr>
          <w:rtl w:val="0"/>
        </w:rPr>
        <w:t xml:space="preserve"> (</w:t>
      </w:r>
      <w:r w:rsidDel="00000000" w:rsidR="00000000" w:rsidRPr="00000000">
        <w:rPr>
          <w:shd w:fill="ffe599" w:val="clear"/>
          <w:rtl w:val="0"/>
        </w:rPr>
        <w:t xml:space="preserve">um mil e duzentos reais</w:t>
      </w:r>
      <w:r w:rsidDel="00000000" w:rsidR="00000000" w:rsidRPr="00000000">
        <w:rPr>
          <w:rtl w:val="0"/>
        </w:rPr>
        <w:t xml:space="preserve">) mensalmente, a ser pago até o dia </w:t>
      </w:r>
      <w:r w:rsidDel="00000000" w:rsidR="00000000" w:rsidRPr="00000000">
        <w:rPr>
          <w:shd w:fill="ffe599" w:val="clear"/>
          <w:rtl w:val="0"/>
        </w:rPr>
        <w:t xml:space="preserve">10</w:t>
      </w:r>
      <w:r w:rsidDel="00000000" w:rsidR="00000000" w:rsidRPr="00000000">
        <w:rPr>
          <w:rtl w:val="0"/>
        </w:rPr>
        <w:t xml:space="preserve"> (</w:t>
      </w:r>
      <w:r w:rsidDel="00000000" w:rsidR="00000000" w:rsidRPr="00000000">
        <w:rPr>
          <w:shd w:fill="ffe599" w:val="clear"/>
          <w:rtl w:val="0"/>
        </w:rPr>
        <w:t xml:space="preserve">dez</w:t>
      </w:r>
      <w:r w:rsidDel="00000000" w:rsidR="00000000" w:rsidRPr="00000000">
        <w:rPr>
          <w:rtl w:val="0"/>
        </w:rPr>
        <w:t xml:space="preserve">) subsequente ao vencimento mediante depósito bancário ou PIX na conta a ser indicada pelo PARCEIRO, após o envio do documento fiscal do PARCEIRO.</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2.2 - O pagamento será considerado quitado após o pagamento, valendo o comprovante de depósito, devendo o PARCEIRO indicar à CONTRATANTE caso não ocorra a compensação até o dia </w:t>
      </w:r>
      <w:r w:rsidDel="00000000" w:rsidR="00000000" w:rsidRPr="00000000">
        <w:rPr>
          <w:shd w:fill="ffe599" w:val="clear"/>
          <w:rtl w:val="0"/>
        </w:rPr>
        <w:t xml:space="preserve">15</w:t>
      </w:r>
      <w:r w:rsidDel="00000000" w:rsidR="00000000" w:rsidRPr="00000000">
        <w:rPr>
          <w:rtl w:val="0"/>
        </w:rPr>
        <w:t xml:space="preserve"> (</w:t>
      </w:r>
      <w:r w:rsidDel="00000000" w:rsidR="00000000" w:rsidRPr="00000000">
        <w:rPr>
          <w:shd w:fill="ffe599" w:val="clear"/>
          <w:rtl w:val="0"/>
        </w:rPr>
        <w:t xml:space="preserve">quinze</w:t>
      </w:r>
      <w:r w:rsidDel="00000000" w:rsidR="00000000" w:rsidRPr="00000000">
        <w:rPr>
          <w:rtl w:val="0"/>
        </w:rPr>
        <w:t xml:space="preserve">) de cada mês.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Cláusula Três – DIREITOS E OBRIGAÇÕES DO PARCEIRO</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3.1 - O PARCEIRO compromete-se a utilizar as melhores técnicas, metodologias e ferramentas para efetivar o objeto descrito do Contrato.</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3.2 - O PARCEIRO deve fornecer todas as informações e documentos úteis e/ou que venham a ser requeridos pela CONTRATANTE, no prazo de até 24h (vinte e quatro horas) úteis após a solicitação.</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3.3 - O PARCEIRO deve arcar com os pagamentos de todos os impostos e encargos tributários, sociais e trabalhistas que incidam ou venham a incidir sobre a presente contratação.</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3.4 - Deverá o PARCEIRO utilizar adequadamente todos os bens materiais e imateriais disponibilizados para a execução dos serviços, seguindo, quando for o caso, as orientações técnicas aplicáveis.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Cláusula Quatro – DIREITOS E OBRIGAÇÕES DA CONTRATANTE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4.1 - A CONTRATANTE se obriga a prestar todas as informações e documentos necessários ao desenvolvimento dos serviços relacionados ao objeto do presente contrato, devendo disponibilizá-los com a antecedência necessária para cumprimento do serviço.</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Cláusula Cinco - PRAZO E RESCISÃO</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5.1 - O presente instrumento é celebrado pelo prazo de </w:t>
      </w:r>
      <w:r w:rsidDel="00000000" w:rsidR="00000000" w:rsidRPr="00000000">
        <w:rPr>
          <w:shd w:fill="ffe599" w:val="clear"/>
          <w:rtl w:val="0"/>
        </w:rPr>
        <w:t xml:space="preserve">30</w:t>
      </w:r>
      <w:r w:rsidDel="00000000" w:rsidR="00000000" w:rsidRPr="00000000">
        <w:rPr>
          <w:rtl w:val="0"/>
        </w:rPr>
        <w:t xml:space="preserve"> (</w:t>
      </w:r>
      <w:r w:rsidDel="00000000" w:rsidR="00000000" w:rsidRPr="00000000">
        <w:rPr>
          <w:shd w:fill="ffe599" w:val="clear"/>
          <w:rtl w:val="0"/>
        </w:rPr>
        <w:t xml:space="preserve">trinta</w:t>
      </w:r>
      <w:r w:rsidDel="00000000" w:rsidR="00000000" w:rsidRPr="00000000">
        <w:rPr>
          <w:rtl w:val="0"/>
        </w:rPr>
        <w:t xml:space="preserve">) </w:t>
      </w:r>
      <w:r w:rsidDel="00000000" w:rsidR="00000000" w:rsidRPr="00000000">
        <w:rPr>
          <w:shd w:fill="ffe599" w:val="clear"/>
          <w:rtl w:val="0"/>
        </w:rPr>
        <w:t xml:space="preserve">dias</w:t>
      </w:r>
      <w:r w:rsidDel="00000000" w:rsidR="00000000" w:rsidRPr="00000000">
        <w:rPr>
          <w:rtl w:val="0"/>
        </w:rPr>
        <w:t xml:space="preserve">, sendo automaticamente renovado por períodos iguais na hipótese de silêncio das Partes nos sentido de rescindir o contrato ao fim de cada período de vigência.</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5.2 - O contrato poderá ser rescindido a todo e qualquer momento, devendo, no entanto, a outra parte ser comunicada por escrito pela parte interessada com antecedência mínima de </w:t>
      </w:r>
      <w:r w:rsidDel="00000000" w:rsidR="00000000" w:rsidRPr="00000000">
        <w:rPr>
          <w:shd w:fill="ffe599" w:val="clear"/>
          <w:rtl w:val="0"/>
        </w:rPr>
        <w:t xml:space="preserve">30</w:t>
      </w:r>
      <w:r w:rsidDel="00000000" w:rsidR="00000000" w:rsidRPr="00000000">
        <w:rPr>
          <w:rtl w:val="0"/>
        </w:rPr>
        <w:t xml:space="preserve"> (</w:t>
      </w:r>
      <w:r w:rsidDel="00000000" w:rsidR="00000000" w:rsidRPr="00000000">
        <w:rPr>
          <w:shd w:fill="ffe599" w:val="clear"/>
          <w:rtl w:val="0"/>
        </w:rPr>
        <w:t xml:space="preserve">trinta</w:t>
      </w:r>
      <w:r w:rsidDel="00000000" w:rsidR="00000000" w:rsidRPr="00000000">
        <w:rPr>
          <w:rtl w:val="0"/>
        </w:rPr>
        <w:t xml:space="preserve">) </w:t>
      </w:r>
      <w:r w:rsidDel="00000000" w:rsidR="00000000" w:rsidRPr="00000000">
        <w:rPr>
          <w:shd w:fill="ffe599" w:val="clear"/>
          <w:rtl w:val="0"/>
        </w:rPr>
        <w:t xml:space="preserve">dias</w:t>
      </w:r>
      <w:r w:rsidDel="00000000" w:rsidR="00000000" w:rsidRPr="00000000">
        <w:rPr>
          <w:rtl w:val="0"/>
        </w:rPr>
        <w:t xml:space="preserv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5.3 - A infração de qualquer das cláusulas deste instrumento assegurará à parte inocente o direito de considerar imediatamente rescindido este contrato, desde que previamente notificados. Excetua-se das causas de rescisão por inadimplência eventual a ocorrência de caso fortuito ou força maior, previstos no artigo 393, parágrafo único, do Código Civil.</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5.4 - Considera-se automaticamente rescindido o presente contrato no caso de extinção, dissolução, falência, recuperação judicial ou extrajudicial ou insolvência civil de qualquer uma das partes.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Cláusula Sexta - DA CONFIDENCIALIDADE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6.1 - As Partes se obrigam por si, por suas subsidiárias, coligadas, por seus administradores, diretores, empregados, consultores e prepostos a: manter absoluto sigilo sobre todos e quaisquer dados e/ou informações obtidas em razão do presente contrato e a não transmiti-los ou revelá-los a terceiros, quer sejam pessoas físicas ou jurídicas, de direito público ou privado, exceto com o consentimento prévio, expresso e por escrito da outra parte, ou ainda, no caso de notificação judicial e/ou da Administração Pública, ou se determinado por lei, deverá notificar a outra empresa, prontamente e por escrito, da obrigatoriedade, no prazo mínimo de 24 (vinte e quatro) horas antes mesmo da mencionada divulgação, a fim de que possam lançar mão dos meios legais para proteger as INFORMAÇÕES CONFIDENCIAIS. A obrigação de sigilo ora pactuada sobreviverá mesmo após o término do presente contrato.</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6.2 - As Partes obrigam-se a cientificar expressamente seus empregados, terceirizados e prestadores de serviços sobre o caráter sigiloso das informações, tomando todas as medidas necessárias para que as mesmas sejam divulgadas tão somente àqueles que necessitam ter acesso a elas, para propósitos deste Contrato.</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Cláusula Sétima – PROPRIEDADE INTELECTUAL E DIREITOS AUTORAIS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7.1 - As partes possuem conhecimento das Leis de Propriedade Industrial (“Lei 9.279/1996”), Lei de Direitos Autorais (“Lei 9.610/1998”), sendo que os direitos autorais patrimoniais de todas as obras executadas pelo PARCEIRO sob serviço, ordem e/ou pedido da CONTRATANTE na vigência deste contrato são de exclusiva propriedade da CONTRATANTE, sendo que o PARCEIRO desde já cede de maneira irrevogável e irretratável e de forma integral o direito autoral sobre essas obras em favor da CONTRATANTE para que esta livremente os explore.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7.2 - Os direitos autorais patrimoniais das obras, a título universal e irretratável, são exclusivos da CONTRATANTE no Brasil e em qualquer país, consoante Lei Nº 9.609/98 e 9.610/98.</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7.3 - O PARCEIRO assume a total responsabilidade pela originalidade das obras a serem criadas e cedidas.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7.4 - A cessão de direito patrimonial ora pactuada já está inclusa no valor recebido pelo PARCEIRO, que nada mais receberá a que título for pelas obras cedidas.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Cláusula Oitava – Encargos sociais, Tributários e Trabalhistas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8.1 - O PARCEIRO arcará com todos os tributos incidentes ou que venham a incidir sobre os serviços objeto deste Contrato, inclusive os de ordem fiscal, trabalhista, securitária ou quaisquer outros decorrentes de suas atividades e, ainda, com as despesas de materiais de expediente, ferramentas e acessórios à execução dos serviços.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8.2 - O presente Contrato é de natureza integralmente civil entre as Partes, não gerando qualquer relação trabalhista. Não se estabelece por força do presente instrumento, qualquer vinculação jurídica trabalhista entre os funcionários e/ou prepostos do PARCEIRO e os da CONTRATANTE e vice-versa, arcando cada qual com seus respectivos encargos trabalhistas, sociais e previdenciários gerados a partir da admissão e/ou demissão das pessoas envolvidas na presente parceria.</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8.3 - Na hipótese de ação atinente ao uso ilegal de direitos autorais e afins de terceiros por parte do PARCEIRO ou nas hipóteses de ações trabalhista ajuizada por funcionário e/ou preposto de qualquer uma das partes em relação a contraparte, deverá ser requerida a imediata exclusão da contraparte do pólo passivo da lide, eximindo-a de qualquer responsabilidade, sob pena de infração contratual.</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8.4 - Caberá ainda às Partes individualmente todas as despesas, os encargos, honorários e o pagamento de eventual condenação na ocorrência das circunstâncias aqui apresentadas à parte que tiver o seu funcionário ou preposto como ingressante de Reclamação Trabalhista.</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Cláusula Nona – NOTIFICAÇÕES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9.1 - Todas as notificações, citações, intimações ou outras comunicações entre as partes far-se-ão mediante correspondência com aviso de recebimento, encaminhada aos endereços constantes no preâmbulo, por fax-símile ou correio eletrônico.</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9.1.1 - Havendo modificação do endereço, a parte deve indicar o novo destino por escrito.</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Cláusula Décima - DISPOSIÇÕES GERAIS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10.1 - Eventual tolerância quanto à exigibilidade no cumprimento de qualquer obrigação ora convencionada se constituirá em mera liberalidade e, sob nenhuma hipótese poderá ser interpretada como renúncia de direito, nem, tampouco, poderá ser invocada como precedente para novas e idênticas concessões, de parte a parte.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10.2 - Este instrumento se constitui, na presente data, no único pacto vigente entre as partes, cancelando e substituindo todas e quaisquer tratativas, propostas, termos, acordos ou instrumentos firmados e/ou emitidos anteriormente que versem sobre o objeto do presente contrato.</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10.3 - Quaisquer alterações no presente contrato, deverão ser realizadas mediante aditamento, sem o qual não produzirão qualquer efeito.</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10.4 - Os casos omissos no presente contrato, ou dúvidas decorrentes de sua aplicação, serão resolvidos de comum acordo entre as partes, ou mediante arbitramento, mas somente se tomarão exigíveis após a assinatura de um termo de aditamento.</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10.5 - A nulidade ou anulabilidade de determinada disposição deste instrumento contratual não atingirá suas demais disposições, e as partes se obrigam a convalidar, nos termos permitidos pela lei, a disposição nula ou anulada, de modo que prevaleça no que for legalmente possível, a vontade das partes nela expressada.</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10.6 - Este contrato obriga as partes e seus sucessores a qualquer título, constituindo-se em título executivo extrajudicial, nos termos do artigo 585, inciso II do Código de Processo Civil.</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10.7 - O PARCEIRO se compromete a fornecer pessoal com capacidade técnica adequada e necessária a execução de todos os Serviços nos termos deste Contrato e sua proposta, zelando pelo bom comportamento e disciplina dos mesmos, sendo o PARCEIRO considerado, para todos os fins e efeitos legais, como sua única e exclusiva empregadora, não havendo entre os mesmos e a CONTRATANTE qualquer vínculo empregatício, de exclusividade, onerosidade, subordinação ou pessoalidade com relação aos empregados do PARCEIRO utilizados na Prestação dos Serviços, sendo o presente Contrato estritamente e exclusivamente de natureza civil, nos termos dos artigos 593 e seguintes do Código Civil.</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Cláusula Décima Primeira - FORO</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11.1 - Para dirimir questões oriundas de interpretação e inadimplemento contratual, após esgotadas as tentativas de solução amigável previstas no item anterior, fica eleito o foro da Comarca de </w:t>
      </w:r>
      <w:r w:rsidDel="00000000" w:rsidR="00000000" w:rsidRPr="00000000">
        <w:rPr>
          <w:shd w:fill="ffe599" w:val="clear"/>
          <w:rtl w:val="0"/>
        </w:rPr>
        <w:t xml:space="preserve">Florianópolis/SC</w:t>
      </w:r>
      <w:r w:rsidDel="00000000" w:rsidR="00000000" w:rsidRPr="00000000">
        <w:rPr>
          <w:rtl w:val="0"/>
        </w:rPr>
        <w:t xml:space="preserve">, com exclusão de qualquer outro, por mais privilegiado que este seja.</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E, por estarem justos e PARCEIROS, assinam o presente.</w:t>
      </w:r>
    </w:p>
    <w:p w:rsidR="00000000" w:rsidDel="00000000" w:rsidP="00000000" w:rsidRDefault="00000000" w:rsidRPr="00000000" w14:paraId="0000006A">
      <w:pPr>
        <w:ind w:left="0" w:firstLine="720"/>
        <w:rPr/>
      </w:pPr>
      <w:r w:rsidDel="00000000" w:rsidR="00000000" w:rsidRPr="00000000">
        <w:rPr>
          <w:rtl w:val="0"/>
        </w:rPr>
      </w:r>
    </w:p>
    <w:p w:rsidR="00000000" w:rsidDel="00000000" w:rsidP="00000000" w:rsidRDefault="00000000" w:rsidRPr="00000000" w14:paraId="0000006B">
      <w:pPr>
        <w:ind w:left="0" w:firstLine="720"/>
        <w:rPr/>
      </w:pPr>
      <w:r w:rsidDel="00000000" w:rsidR="00000000" w:rsidRPr="00000000">
        <w:rPr>
          <w:rtl w:val="0"/>
        </w:rPr>
      </w:r>
    </w:p>
    <w:p w:rsidR="00000000" w:rsidDel="00000000" w:rsidP="00000000" w:rsidRDefault="00000000" w:rsidRPr="00000000" w14:paraId="0000006C">
      <w:pPr>
        <w:ind w:left="0" w:firstLine="0"/>
        <w:rPr/>
      </w:pPr>
      <w:r w:rsidDel="00000000" w:rsidR="00000000" w:rsidRPr="00000000">
        <w:rPr>
          <w:rtl w:val="0"/>
        </w:rPr>
      </w:r>
    </w:p>
    <w:p w:rsidR="00000000" w:rsidDel="00000000" w:rsidP="00000000" w:rsidRDefault="00000000" w:rsidRPr="00000000" w14:paraId="0000006D">
      <w:pPr>
        <w:ind w:left="0" w:firstLine="0"/>
        <w:jc w:val="right"/>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tbl>
      <w:tblPr>
        <w:tblStyle w:val="Table1"/>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52.535433070866"/>
        <w:gridCol w:w="566.9291338582677"/>
        <w:gridCol w:w="4252.535433070866"/>
        <w:tblGridChange w:id="0">
          <w:tblGrid>
            <w:gridCol w:w="4252.535433070866"/>
            <w:gridCol w:w="566.9291338582677"/>
            <w:gridCol w:w="4252.535433070866"/>
          </w:tblGrid>
        </w:tblGridChange>
      </w:tblGrid>
      <w:tr>
        <w:trPr>
          <w:cantSplit w:val="0"/>
          <w:trHeight w:val="1485" w:hRule="atLeast"/>
          <w:tblHeader w:val="1"/>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b w:val="1"/>
                <w:shd w:fill="ffe599" w:val="clear"/>
              </w:rPr>
            </w:pPr>
            <w:r w:rsidDel="00000000" w:rsidR="00000000" w:rsidRPr="00000000">
              <w:rPr>
                <w:b w:val="1"/>
                <w:shd w:fill="ffe599" w:val="clear"/>
                <w:rtl w:val="0"/>
              </w:rPr>
              <w:t xml:space="preserve">ROBSON</w:t>
            </w:r>
            <w:r w:rsidDel="00000000" w:rsidR="00000000" w:rsidRPr="00000000">
              <w:rPr>
                <w:b w:val="1"/>
                <w:shd w:fill="ffe599" w:val="clear"/>
                <w:rtl w:val="0"/>
              </w:rPr>
              <w:t xml:space="preserve"> LEITE</w:t>
            </w:r>
          </w:p>
          <w:p w:rsidR="00000000" w:rsidDel="00000000" w:rsidP="00000000" w:rsidRDefault="00000000" w:rsidRPr="00000000" w14:paraId="00000070">
            <w:pPr>
              <w:widowControl w:val="0"/>
              <w:spacing w:line="240" w:lineRule="auto"/>
              <w:jc w:val="center"/>
              <w:rPr>
                <w:b w:val="1"/>
              </w:rPr>
            </w:pPr>
            <w:r w:rsidDel="00000000" w:rsidR="00000000" w:rsidRPr="00000000">
              <w:rPr>
                <w:b w:val="1"/>
                <w:rtl w:val="0"/>
              </w:rPr>
              <w:t xml:space="preserve">DIRETOR E CPO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pPr>
            <w:r w:rsidDel="00000000" w:rsidR="00000000" w:rsidRPr="00000000">
              <w:rPr>
                <w:rtl w:val="0"/>
              </w:rPr>
            </w:r>
          </w:p>
        </w:tc>
        <w:tc>
          <w:tcPr>
            <w:tcBorders>
              <w:left w:color="ffffff" w:space="0" w:sz="8" w:val="single"/>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jc w:val="center"/>
              <w:rPr>
                <w:b w:val="1"/>
                <w:shd w:fill="ffe599" w:val="clear"/>
              </w:rPr>
            </w:pPr>
            <w:r w:rsidDel="00000000" w:rsidR="00000000" w:rsidRPr="00000000">
              <w:rPr>
                <w:b w:val="1"/>
                <w:shd w:fill="ffe599" w:val="clear"/>
                <w:rtl w:val="0"/>
              </w:rPr>
              <w:t xml:space="preserve">NOME DA PESSOA</w:t>
            </w:r>
          </w:p>
          <w:p w:rsidR="00000000" w:rsidDel="00000000" w:rsidP="00000000" w:rsidRDefault="00000000" w:rsidRPr="00000000" w14:paraId="00000073">
            <w:pPr>
              <w:widowControl w:val="0"/>
              <w:spacing w:line="240" w:lineRule="auto"/>
              <w:jc w:val="center"/>
              <w:rPr>
                <w:b w:val="1"/>
              </w:rPr>
            </w:pPr>
            <w:r w:rsidDel="00000000" w:rsidR="00000000" w:rsidRPr="00000000">
              <w:rPr>
                <w:b w:val="1"/>
                <w:rtl w:val="0"/>
              </w:rPr>
              <w:t xml:space="preserve">PARCEIRO</w:t>
            </w:r>
          </w:p>
        </w:tc>
      </w:tr>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b w:val="1"/>
                <w:shd w:fill="ffe599" w:val="clear"/>
              </w:rPr>
            </w:pPr>
            <w:r w:rsidDel="00000000" w:rsidR="00000000" w:rsidRPr="00000000">
              <w:rPr>
                <w:b w:val="1"/>
                <w:shd w:fill="ffe599" w:val="clear"/>
                <w:rtl w:val="0"/>
              </w:rPr>
              <w:t xml:space="preserve">JOÃO GONÇALVES</w:t>
            </w:r>
          </w:p>
          <w:p w:rsidR="00000000" w:rsidDel="00000000" w:rsidP="00000000" w:rsidRDefault="00000000" w:rsidRPr="00000000" w14:paraId="00000075">
            <w:pPr>
              <w:widowControl w:val="0"/>
              <w:spacing w:line="240" w:lineRule="auto"/>
              <w:jc w:val="center"/>
              <w:rPr>
                <w:b w:val="1"/>
              </w:rPr>
            </w:pPr>
            <w:r w:rsidDel="00000000" w:rsidR="00000000" w:rsidRPr="00000000">
              <w:rPr>
                <w:b w:val="1"/>
                <w:rtl w:val="0"/>
              </w:rPr>
              <w:t xml:space="preserve">CEO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pPr>
            <w:r w:rsidDel="00000000" w:rsidR="00000000" w:rsidRPr="00000000">
              <w:rPr>
                <w:rtl w:val="0"/>
              </w:rPr>
            </w:r>
          </w:p>
        </w:tc>
        <w:tc>
          <w:tcPr>
            <w:tcBorders>
              <w:top w:color="000000" w:space="0" w:sz="0" w:val="nil"/>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left"/>
              <w:rPr>
                <w:b w:val="1"/>
              </w:rPr>
            </w:pPr>
            <w:r w:rsidDel="00000000" w:rsidR="00000000" w:rsidRPr="00000000">
              <w:rPr>
                <w:rtl w:val="0"/>
              </w:rPr>
            </w:r>
          </w:p>
        </w:tc>
      </w:tr>
    </w:tbl>
    <w:p w:rsidR="00000000" w:rsidDel="00000000" w:rsidP="00000000" w:rsidRDefault="00000000" w:rsidRPr="00000000" w14:paraId="00000078">
      <w:pPr>
        <w:rPr/>
      </w:pPr>
      <w:r w:rsidDel="00000000" w:rsidR="00000000" w:rsidRPr="00000000">
        <w:rPr>
          <w:rtl w:val="0"/>
        </w:rPr>
      </w:r>
    </w:p>
    <w:sectPr>
      <w:pgSz w:h="16838" w:w="11906"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