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52F" w14:textId="14453D78" w:rsidR="000C4F9E" w:rsidRDefault="00B54C9E">
      <w:r w:rsidRPr="00B54C9E">
        <w:t> Abrir conta no C6: </w:t>
      </w:r>
      <w:hyperlink r:id="rId4" w:tgtFrame="_blank" w:history="1">
        <w:r w:rsidRPr="00B54C9E">
          <w:rPr>
            <w:rStyle w:val="Hyperlink"/>
          </w:rPr>
          <w:t>CLIQUE AQUI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9E"/>
    <w:rsid w:val="000C4F9E"/>
    <w:rsid w:val="00B5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2FB"/>
  <w15:chartTrackingRefBased/>
  <w15:docId w15:val="{8F6825EE-0C2C-4804-A189-254A7069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4C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54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6bank.onelink.me/fSbV?pid=c6-indica&amp;c=mgm&amp;af_ad=c6-indica-mgm&amp;af_referrer_customer_id=01F31VH9NEFW490DWH1B85052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2022-05-20T21:48:00Z</dcterms:created>
  <dcterms:modified xsi:type="dcterms:W3CDTF">2022-05-20T21:48:00Z</dcterms:modified>
</cp:coreProperties>
</file>