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r>
        <w:rPr>
          <w:b/>
        </w:rPr>
        <w:t xml:space="preserve">EXCELENTÍSSIMO (A) SENHOR (A) DOUTOR (A) JUIZ (A) DE DIREITO DA VARA CÍVEL DA COMARCA DE __________ / ESTADO DE SÃO PAULO</w:t>
      </w:r>
    </w:p>
    <w:p>
      <w:r>
        <w:rPr>
          <w:b/>
        </w:rPr>
        <w:t xml:space="preserve">PRIORIDADE NA TRAMITAÇÃO</w:t>
      </w:r>
      <w:r>
        <w:t xml:space="preserve">, conforme previsão no</w:t>
      </w:r>
      <w:r>
        <w:t xml:space="preserve"> </w:t>
      </w:r>
      <w:hyperlink r:id="rId21">
        <w:r>
          <w:rPr>
            <w:rStyle w:val="Link"/>
          </w:rPr>
          <w:t xml:space="preserve">Estatuto do Idoso</w:t>
        </w:r>
      </w:hyperlink>
      <w:r>
        <w:t xml:space="preserve"> </w:t>
      </w:r>
      <w:r>
        <w:t xml:space="preserve">– Lei</w:t>
      </w:r>
      <w:r>
        <w:t xml:space="preserve"> </w:t>
      </w:r>
      <w:hyperlink r:id="rId21">
        <w:r>
          <w:rPr>
            <w:rStyle w:val="Link"/>
          </w:rPr>
          <w:t xml:space="preserve">10.741</w:t>
        </w:r>
      </w:hyperlink>
      <w:r>
        <w:t xml:space="preserve">/03 - Autora nascido aos __ de ___ de 19__ (__ anos de idade)</w:t>
      </w:r>
    </w:p>
    <w:p>
      <w:r>
        <w:rPr>
          <w:b/>
        </w:rPr>
        <w:t xml:space="preserve">FULANA</w:t>
      </w:r>
      <w:r>
        <w:t xml:space="preserve">, nacionalidade Brasileira, nascida em __ de ____ de 19__ (__ anos de idade), viúva, portadora da cédula de identidade RG nº ______, inscrita no CPF/MF sob o nº _________, filha de __________, com endereço na Rua _____________, nº ____, Bairro _________, cidade de __________/SP, CEP _________, por seu advogado que esta subscreve (procuração em anexo), vem, respeitosamente, a ilustre presença de Vossa Excelência, propor o pedido de</w:t>
      </w:r>
      <w:r>
        <w:t xml:space="preserve"> </w:t>
      </w:r>
      <w:r>
        <w:rPr>
          <w:b/>
        </w:rPr>
        <w:t xml:space="preserve">ALVARÁ JUDICIAL</w:t>
      </w:r>
      <w:r>
        <w:t xml:space="preserve">, o que faz pelos fatos e fundamentos a seguir expostos:</w:t>
      </w:r>
    </w:p>
    <w:p>
      <w:r>
        <w:rPr>
          <w:b/>
        </w:rPr>
        <w:t xml:space="preserve">I - FATOS E FUNDAMENTOS JURÍDICOS</w:t>
      </w:r>
    </w:p>
    <w:p>
      <w:r>
        <w:t xml:space="preserve">Conforme Certidão de Óbito anexa, na data de ___/__/____, o Sr. _______, marido da Requerente, veio a falecer e a Postulante tem ciência de que o falecido possuía valores depositados junto as seguintes instituições financeiras: Banco do Brasil, Banco Bradesco e Caixa Econômica Federal.</w:t>
      </w:r>
    </w:p>
    <w:p>
      <w:r>
        <w:t xml:space="preserve">No Banco do Brasil o</w:t>
      </w:r>
      <w:r>
        <w:t xml:space="preserve"> </w:t>
      </w:r>
      <w:r>
        <w:rPr>
          <w:i/>
        </w:rPr>
        <w:t xml:space="preserve">de cujus</w:t>
      </w:r>
      <w:r>
        <w:t xml:space="preserve"> </w:t>
      </w:r>
      <w:r>
        <w:t xml:space="preserve">possuía uma conta poupança de nº ______, na agência nº _______, conforme cópia do cartão de débito em anexo.</w:t>
      </w:r>
    </w:p>
    <w:p>
      <w:r>
        <w:t xml:space="preserve">E no Banco Bradesco o falecido utilizava uma conta bancária para receber seu benefício previdenciário de aposentadoria por idade, conta nº _______, agência nº _____, conforme cópia do cartão de benefício em anexo.</w:t>
      </w:r>
    </w:p>
    <w:p>
      <w:r>
        <w:t xml:space="preserve">Infelizmente, o</w:t>
      </w:r>
      <w:r>
        <w:t xml:space="preserve"> </w:t>
      </w:r>
      <w:r>
        <w:rPr>
          <w:i/>
        </w:rPr>
        <w:t xml:space="preserve">de cujus</w:t>
      </w:r>
      <w:r>
        <w:t xml:space="preserve"> </w:t>
      </w:r>
      <w:r>
        <w:t xml:space="preserve">não teve tempo hábil para verificar seu conta inativa do Fundo de Garantia do Tempo de Serviço (FGTS) e realizar o saque dos valores depositados. Motivo pelo qual justifica-se a expedição de ofício para o Banco Caixa Econômica Federal com o objetivo de descobrir a existência (ou não) de saldo de FGTS em nome do falecido, para posterior saque por parte da viúva, ora Autora.</w:t>
      </w:r>
    </w:p>
    <w:p>
      <w:r>
        <w:t xml:space="preserve">No mais, o finado era segurado do INSS (Instituto Nacional do Seguro Social) e recebia o seguinte benefício previdenciário de aposentadoria por idade: NB nº ________, conforme extrato bancário em anexo. Razão pela qual pode existir saldo remanescente do referido benefício a ser pago pela autarquia previdenciária, justificando a expedição de ofício ao INSS para verificar eventual saldo.</w:t>
      </w:r>
    </w:p>
    <w:p>
      <w:r>
        <w:t xml:space="preserve">Sabemos que, de acordo com os artigos.</w:t>
      </w:r>
      <w:r>
        <w:t xml:space="preserve"> </w:t>
      </w:r>
      <w:hyperlink r:id="rId22">
        <w:r>
          <w:rPr>
            <w:rStyle w:val="Link"/>
          </w:rPr>
          <w:t xml:space="preserve">1º</w:t>
        </w:r>
      </w:hyperlink>
      <w:r>
        <w:t xml:space="preserve"> </w:t>
      </w:r>
      <w:r>
        <w:t xml:space="preserve">e</w:t>
      </w:r>
      <w:r>
        <w:t xml:space="preserve"> </w:t>
      </w:r>
      <w:hyperlink r:id="rId23">
        <w:r>
          <w:rPr>
            <w:rStyle w:val="Link"/>
          </w:rPr>
          <w:t xml:space="preserve">2º</w:t>
        </w:r>
      </w:hyperlink>
      <w:r>
        <w:t xml:space="preserve"> </w:t>
      </w:r>
      <w:r>
        <w:t xml:space="preserve">da Lei</w:t>
      </w:r>
      <w:r>
        <w:t xml:space="preserve"> </w:t>
      </w:r>
      <w:hyperlink r:id="rId24">
        <w:r>
          <w:rPr>
            <w:rStyle w:val="Link"/>
          </w:rPr>
          <w:t xml:space="preserve">6.858</w:t>
        </w:r>
      </w:hyperlink>
      <w:r>
        <w:t xml:space="preserve">/80, os saldos bancários e de contas de cadernetas de poupança e fundos de investimento de valor até 500 (quinhentas) Obrigações do Tesouro Nacional, serão pagos aos dependentes habilitados para pensão por morte.</w:t>
      </w:r>
    </w:p>
    <w:p>
      <w:pPr>
        <w:pStyle w:val="BlockQuote"/>
      </w:pPr>
      <w:r>
        <w:rPr>
          <w:i/>
        </w:rPr>
        <w:t xml:space="preserve">Art. 1º – Os valores devidos pelos empregadores aos empregados e os montantes das contas individuais do Fundo de Garantia do Tempo de Serviço e do Fundo de Participação</w:t>
      </w:r>
      <w:r>
        <w:rPr>
          <w:i/>
        </w:rPr>
        <w:t xml:space="preserve"> </w:t>
      </w:r>
      <w:hyperlink r:id="rId25">
        <w:r>
          <w:rPr>
            <w:rStyle w:val="Link"/>
            <w:i/>
          </w:rPr>
          <w:t xml:space="preserve">PIS</w:t>
        </w:r>
      </w:hyperlink>
      <w:r>
        <w:rPr>
          <w:i/>
        </w:rPr>
        <w:t xml:space="preserve">-</w:t>
      </w:r>
      <w:hyperlink r:id="rId26">
        <w:r>
          <w:rPr>
            <w:rStyle w:val="Link"/>
            <w:i/>
          </w:rPr>
          <w:t xml:space="preserve">PASEP</w:t>
        </w:r>
      </w:hyperlink>
      <w:r>
        <w:rPr>
          <w:i/>
        </w:rPr>
        <w:t xml:space="preserve">, não recebidos em vida pelos respectivos titulares,</w:t>
      </w:r>
      <w:r>
        <w:rPr>
          <w:i/>
        </w:rPr>
        <w:t xml:space="preserve"> </w:t>
      </w:r>
      <w:r>
        <w:rPr>
          <w:b/>
          <w:i/>
        </w:rPr>
        <w:t xml:space="preserve">serão pagos, em quotas iguais, aos dependentes habilitados perante a Previdência Social ou na forma da legislação específica</w:t>
      </w:r>
      <w:r>
        <w:rPr>
          <w:i/>
        </w:rPr>
        <w:t xml:space="preserve"> </w:t>
      </w:r>
      <w:r>
        <w:rPr>
          <w:i/>
        </w:rPr>
        <w:t xml:space="preserve">dos servidores civis e militares, e, na sua falta, aos sucessores previstos na lei civil, indicados em alvará judicial, independentemente de inventário ou arrolamento.</w:t>
      </w:r>
    </w:p>
    <w:p>
      <w:pPr>
        <w:pStyle w:val="BlockQuote"/>
      </w:pPr>
      <w:r>
        <w:rPr>
          <w:i/>
        </w:rPr>
        <w:t xml:space="preserve">[...]</w:t>
      </w:r>
    </w:p>
    <w:p>
      <w:pPr>
        <w:pStyle w:val="BlockQuote"/>
      </w:pPr>
      <w:r>
        <w:rPr>
          <w:i/>
        </w:rPr>
        <w:t xml:space="preserve">Art. 2º – O disposto nesta Lei se aplica às restituições relativas ao Imposto de Renda e outros tributos, recolhidos por pessoa física, e, não existindo outros bens sujeitos a inventário, aos saldos bancários e de contas de cadernetas de poupança e fundos de investimento de valor até 500 (quinhentas) Obrigações do Tesouro Nacional. (grifos acrescidos)</w:t>
      </w:r>
    </w:p>
    <w:p>
      <w:r>
        <w:t xml:space="preserve">Cumpre salientar ainda, que não há necessidade de abertura de inventário para que a Requerente seja autorizada a levantar a quantia em comento, consoante dispõe o art.</w:t>
      </w:r>
      <w:r>
        <w:t xml:space="preserve"> </w:t>
      </w:r>
      <w:hyperlink r:id="rId27">
        <w:r>
          <w:rPr>
            <w:rStyle w:val="Link"/>
          </w:rPr>
          <w:t xml:space="preserve">666</w:t>
        </w:r>
      </w:hyperlink>
      <w:r>
        <w:t xml:space="preserve"> </w:t>
      </w:r>
      <w:r>
        <w:t xml:space="preserve">do</w:t>
      </w:r>
      <w:r>
        <w:t xml:space="preserve"> </w:t>
      </w:r>
      <w:hyperlink r:id="rId28">
        <w:r>
          <w:rPr>
            <w:rStyle w:val="Link"/>
          </w:rPr>
          <w:t xml:space="preserve">Código de Processo Civil</w:t>
        </w:r>
      </w:hyperlink>
      <w:r>
        <w:t xml:space="preserve">:</w:t>
      </w:r>
    </w:p>
    <w:p>
      <w:r>
        <w:rPr>
          <w:i/>
        </w:rPr>
        <w:t xml:space="preserve">Art. 666. Independerá de inventário ou de arrolamento o pagamento dos valores previstos na Lei nº</w:t>
      </w:r>
      <w:r>
        <w:rPr>
          <w:i/>
        </w:rPr>
        <w:t xml:space="preserve"> </w:t>
      </w:r>
      <w:hyperlink r:id="rId24">
        <w:r>
          <w:rPr>
            <w:rStyle w:val="Link"/>
            <w:i/>
          </w:rPr>
          <w:t xml:space="preserve">6.858</w:t>
        </w:r>
      </w:hyperlink>
      <w:r>
        <w:rPr>
          <w:i/>
        </w:rPr>
        <w:t xml:space="preserve">, de 24 de novembro de 1980. Assim, o Requerente, sendo viúvo do de cujus, ou seja, seu herdeiro, vem requerer a expedição de alvará para o levantamento do numerário deixado por sua falecida esposa.</w:t>
      </w:r>
    </w:p>
    <w:p>
      <w:r>
        <w:t xml:space="preserve">Nesse caminho aponta a doutrina:</w:t>
      </w:r>
    </w:p>
    <w:p>
      <w:pPr>
        <w:pStyle w:val="BlockQuote"/>
      </w:pPr>
      <w:r>
        <w:rPr>
          <w:i/>
        </w:rPr>
        <w:t xml:space="preserve">“O art.</w:t>
      </w:r>
      <w:r>
        <w:rPr>
          <w:i/>
        </w:rPr>
        <w:t xml:space="preserve"> </w:t>
      </w:r>
      <w:hyperlink r:id="rId27">
        <w:r>
          <w:rPr>
            <w:rStyle w:val="Link"/>
            <w:i/>
          </w:rPr>
          <w:t xml:space="preserve">666</w:t>
        </w:r>
      </w:hyperlink>
      <w:r>
        <w:rPr>
          <w:i/>
        </w:rPr>
        <w:t xml:space="preserve"> </w:t>
      </w:r>
      <w:r>
        <w:rPr>
          <w:i/>
        </w:rPr>
        <w:t xml:space="preserve">reproduz a regra do art.</w:t>
      </w:r>
      <w:r>
        <w:rPr>
          <w:i/>
        </w:rPr>
        <w:t xml:space="preserve"> </w:t>
      </w:r>
      <w:hyperlink r:id="rId29">
        <w:r>
          <w:rPr>
            <w:rStyle w:val="Link"/>
            <w:i/>
          </w:rPr>
          <w:t xml:space="preserve">1.037</w:t>
        </w:r>
      </w:hyperlink>
      <w:r>
        <w:rPr>
          <w:i/>
        </w:rPr>
        <w:t xml:space="preserve"> </w:t>
      </w:r>
      <w:r>
        <w:rPr>
          <w:i/>
        </w:rPr>
        <w:t xml:space="preserve">do</w:t>
      </w:r>
      <w:r>
        <w:rPr>
          <w:i/>
        </w:rPr>
        <w:t xml:space="preserve"> </w:t>
      </w:r>
      <w:hyperlink r:id="rId28">
        <w:r>
          <w:rPr>
            <w:rStyle w:val="Link"/>
            <w:i/>
          </w:rPr>
          <w:t xml:space="preserve">CPC</w:t>
        </w:r>
      </w:hyperlink>
      <w:r>
        <w:rPr>
          <w:i/>
        </w:rPr>
        <w:t xml:space="preserve"> </w:t>
      </w:r>
      <w:r>
        <w:rPr>
          <w:i/>
        </w:rPr>
        <w:t xml:space="preserve">de 1973, sobre a desnecessidade do inventário ou arrolamento para os valores devidos pelos empregadores aos empregados e os montantes das contas individuais do Fundo de Garantia do Tempo de Serviço e do Fundo de Participação</w:t>
      </w:r>
      <w:r>
        <w:rPr>
          <w:i/>
        </w:rPr>
        <w:t xml:space="preserve"> </w:t>
      </w:r>
      <w:hyperlink r:id="rId25">
        <w:r>
          <w:rPr>
            <w:rStyle w:val="Link"/>
            <w:i/>
          </w:rPr>
          <w:t xml:space="preserve">PIS</w:t>
        </w:r>
      </w:hyperlink>
      <w:r>
        <w:rPr>
          <w:i/>
        </w:rPr>
        <w:t xml:space="preserve">-</w:t>
      </w:r>
      <w:hyperlink r:id="rId26">
        <w:r>
          <w:rPr>
            <w:rStyle w:val="Link"/>
            <w:i/>
          </w:rPr>
          <w:t xml:space="preserve">PASEP</w:t>
        </w:r>
      </w:hyperlink>
      <w:r>
        <w:rPr>
          <w:i/>
        </w:rPr>
        <w:t xml:space="preserve">, não recebidos em vida pelos respectivos titulares (art.</w:t>
      </w:r>
      <w:r>
        <w:rPr>
          <w:i/>
        </w:rPr>
        <w:t xml:space="preserve"> </w:t>
      </w:r>
      <w:hyperlink r:id="rId22">
        <w:r>
          <w:rPr>
            <w:rStyle w:val="Link"/>
            <w:i/>
          </w:rPr>
          <w:t xml:space="preserve">1º</w:t>
        </w:r>
      </w:hyperlink>
      <w:r>
        <w:rPr>
          <w:i/>
        </w:rPr>
        <w:t xml:space="preserve">, caput, da Lei n.</w:t>
      </w:r>
      <w:r>
        <w:rPr>
          <w:i/>
        </w:rPr>
        <w:t xml:space="preserve"> </w:t>
      </w:r>
      <w:hyperlink r:id="rId24">
        <w:r>
          <w:rPr>
            <w:rStyle w:val="Link"/>
            <w:i/>
          </w:rPr>
          <w:t xml:space="preserve">6.858</w:t>
        </w:r>
      </w:hyperlink>
      <w:r>
        <w:rPr>
          <w:i/>
        </w:rPr>
        <w:t xml:space="preserve">/80). O art. 2º daquele diploma também se refere às restituições relativas ao Imposto de Renda e outros tributos, recolhidos por pesso física, e, não existindo outros bens sujeitos a inventário, aos saldos bancários e de contas de cadernetas de poupança e fundos de investimentos de valor até 500 (quinhentas) Obrigações do Tesouro Nacional.”</w:t>
      </w:r>
      <w:r>
        <w:t xml:space="preserve"> </w:t>
      </w:r>
      <w:r>
        <w:t xml:space="preserve">(Bueno, Cassio Scarpinella – Novo Código de Processo Civil anotado/Cassio Scarpinella Bueno. São Paulo: Saraiva, 2015. P. 422)</w:t>
      </w:r>
    </w:p>
    <w:p>
      <w:r>
        <w:rPr>
          <w:b/>
        </w:rPr>
        <w:t xml:space="preserve">II - DO PEDIDO E DOS REQUERIMENTOS</w:t>
      </w:r>
    </w:p>
    <w:p>
      <w:r>
        <w:t xml:space="preserve">Posto isso, requer que Vossa Excelência se digne a:</w:t>
      </w:r>
    </w:p>
    <w:p>
      <w:r>
        <w:t xml:space="preserve">a) Conceder os benefícios da justiça gratuita, vez que a Requerente se declara pobre na acepção legal.</w:t>
      </w:r>
    </w:p>
    <w:p>
      <w:r>
        <w:t xml:space="preserve">b) Expedição dos seguintes ofícios</w:t>
      </w:r>
    </w:p>
    <w:p>
      <w:r>
        <w:t xml:space="preserve">1. Ao Banco do Brasil para que informe eventual saldo na conta bancária nº ______, agência nº _____ em nome do falecido;</w:t>
      </w:r>
    </w:p>
    <w:p>
      <w:r>
        <w:t xml:space="preserve">2. Ao Banco Bradesco para que informe eventual saldo na conta bancária nº ______, agência nº _____, em nome do falecido;</w:t>
      </w:r>
    </w:p>
    <w:p>
      <w:r>
        <w:t xml:space="preserve">3. Ao Banco Caixa Econômica Federal com o objetivo de descobrir a existência (ou não) de saldo de FGTS em nome do falecido.</w:t>
      </w:r>
    </w:p>
    <w:p>
      <w:r>
        <w:t xml:space="preserve">4. Ao INSS (Instituto Nacional do Seguro Social) para que informe eventual saldo da aposentadoria por idade do NB nº _________.</w:t>
      </w:r>
    </w:p>
    <w:p>
      <w:r>
        <w:t xml:space="preserve">b.1) A expedição do alvará competente para levantamento das aplicações valores informados pelos ofícios acima mencionados.</w:t>
      </w:r>
    </w:p>
    <w:p>
      <w:r>
        <w:t xml:space="preserve">c) Requer provar o alegado com todos os meios de prova permitidos e previstos em direito, especialmente a prova documental, pericial e testemunhal.</w:t>
      </w:r>
    </w:p>
    <w:p>
      <w:r>
        <w:t xml:space="preserve">Dá-se à causa o valor de R$ 1.000,00 (artigo</w:t>
      </w:r>
      <w:r>
        <w:t xml:space="preserve"> </w:t>
      </w:r>
      <w:hyperlink r:id="rId30">
        <w:r>
          <w:rPr>
            <w:rStyle w:val="Link"/>
          </w:rPr>
          <w:t xml:space="preserve">291</w:t>
        </w:r>
      </w:hyperlink>
      <w:r>
        <w:t xml:space="preserve"> </w:t>
      </w:r>
      <w:r>
        <w:t xml:space="preserve">do</w:t>
      </w:r>
      <w:r>
        <w:t xml:space="preserve"> </w:t>
      </w:r>
      <w:hyperlink r:id="rId28">
        <w:r>
          <w:rPr>
            <w:rStyle w:val="Link"/>
          </w:rPr>
          <w:t xml:space="preserve">CPC</w:t>
        </w:r>
      </w:hyperlink>
      <w:r>
        <w:t xml:space="preserve">).</w:t>
      </w:r>
    </w:p>
    <w:p>
      <w:r>
        <w:t xml:space="preserve">Nesses termos, pede e espera deferimento.</w:t>
      </w:r>
    </w:p>
    <w:p>
      <w:r>
        <w:t xml:space="preserve">Cidade, ____ de ____ de ____.</w:t>
      </w:r>
    </w:p>
    <w:p>
      <w:r>
        <w:rPr>
          <w:b/>
        </w:rPr>
        <w:t xml:space="preserve">ADVOGADO (A)</w:t>
      </w:r>
    </w:p>
    <w:p>
      <w:r>
        <w:rPr>
          <w:b/>
        </w:rPr>
        <w:t xml:space="preserve">OAB/___ nº ______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numbering.xml><?xml version="1.0" encoding="utf-8"?>
<w:numbering xmlns:w="http://schemas.openxmlformats.org/wordprocessingml/2006/main">
  <w:abstractNum w:abstractNumId="0">
    <w:nsid w:val="702547f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pPr>
      <w:spacing w:before="180" w:after="180"/>
    </w:pPr>
  </w:style>
  <w:style w:type="paragraph" w:styleId="Compact">
    <w:name w:val="Compact"/>
    <w:basedOn w:val="Normal"/>
    <w:qFormat/>
    <w:pPr>
      <w:spacing w:before="36" w:after="36"/>
    </w:pPr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uthors">
    <w:name w:val="Authors"/>
    <w:next w:val="Normal"/>
    <w:qFormat/>
    <w:pPr>
      <w:keepNext/>
      <w:keepLines/>
      <w:jc w:val="center"/>
    </w:pPr>
  </w:style>
  <w:style w:type="paragraph" w:styleId="Date">
    <w:name w:val="Date"/>
    <w:next w:val="Normal"/>
    <w:qFormat/>
    <w:pPr>
      <w:keepNext/>
      <w:keepLines/>
      <w:jc w:val="center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>
    <w:name w:val="Definition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TableCaption">
    <w:name w:val="Table Caption"/>
    <w:basedOn w:val="Normal"/>
    <w:link w:val="BodyTextChar"/>
    <w:pPr>
      <w:spacing w:before="0" w:after="120"/>
    </w:pPr>
    <w:rPr>
      <w:i/>
    </w:rPr>
  </w:style>
  <w:style w:type="paragraph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RegionMarkerTok">
    <w:name w:val="RegionMarkerTok"/>
    <w:basedOn w:val="VerbatimChar"/>
    <w:rPr/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1" Target="http://www.jusbrasil.com.br/legislacao/1028080/estatuto-do-idoso-lei-10741-03" TargetMode="External" /><Relationship Type="http://schemas.openxmlformats.org/officeDocument/2006/relationships/hyperlink" Id="rId25" Target="http://www.jusbrasil.com.br/legislacao/103882/lei-de-criacao-do-pis-lei-complementar-7-70" TargetMode="External" /><Relationship Type="http://schemas.openxmlformats.org/officeDocument/2006/relationships/hyperlink" Id="rId26" Target="http://www.jusbrasil.com.br/legislacao/103883/lei-de-criacao-do-pasep-lei-complementar-8-70" TargetMode="External" /><Relationship Type="http://schemas.openxmlformats.org/officeDocument/2006/relationships/hyperlink" Id="rId24" Target="http://www.jusbrasil.com.br/legislacao/128300/lei-6858-80" TargetMode="External" /><Relationship Type="http://schemas.openxmlformats.org/officeDocument/2006/relationships/hyperlink" Id="rId28" Target="http://www.jusbrasil.com.br/legislacao/91735/c&#243;digo-processo-civil-lei-5869-73" TargetMode="External" /><Relationship Type="http://schemas.openxmlformats.org/officeDocument/2006/relationships/hyperlink" Id="rId29" Target="http://www.jusbrasil.com.br/topicos/10619884/artigo-1037-da-lei-n-5869-de-11-de-janeiro-de-1973" TargetMode="External" /><Relationship Type="http://schemas.openxmlformats.org/officeDocument/2006/relationships/hyperlink" Id="rId27" Target="http://www.jusbrasil.com.br/topicos/10660696/artigo-666-da-lei-n-5869-de-11-de-janeiro-de-1973" TargetMode="External" /><Relationship Type="http://schemas.openxmlformats.org/officeDocument/2006/relationships/hyperlink" Id="rId30" Target="http://www.jusbrasil.com.br/topicos/10708943/artigo-291-da-lei-n-5869-de-11-de-janeiro-de-1973" TargetMode="External" /><Relationship Type="http://schemas.openxmlformats.org/officeDocument/2006/relationships/hyperlink" Id="rId23" Target="http://www.jusbrasil.com.br/topicos/12110188/artigo-2-da-lei-n-6858-de-24-de-novembro-de-1980" TargetMode="External" /><Relationship Type="http://schemas.openxmlformats.org/officeDocument/2006/relationships/hyperlink" Id="rId22" Target="http://www.jusbrasil.com.br/topicos/12110293/artigo-1-da-lei-n-6858-de-24-de-novembro-de-1980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1" Target="http://www.jusbrasil.com.br/legislacao/1028080/estatuto-do-idoso-lei-10741-03" TargetMode="External" /><Relationship Type="http://schemas.openxmlformats.org/officeDocument/2006/relationships/hyperlink" Id="rId25" Target="http://www.jusbrasil.com.br/legislacao/103882/lei-de-criacao-do-pis-lei-complementar-7-70" TargetMode="External" /><Relationship Type="http://schemas.openxmlformats.org/officeDocument/2006/relationships/hyperlink" Id="rId26" Target="http://www.jusbrasil.com.br/legislacao/103883/lei-de-criacao-do-pasep-lei-complementar-8-70" TargetMode="External" /><Relationship Type="http://schemas.openxmlformats.org/officeDocument/2006/relationships/hyperlink" Id="rId24" Target="http://www.jusbrasil.com.br/legislacao/128300/lei-6858-80" TargetMode="External" /><Relationship Type="http://schemas.openxmlformats.org/officeDocument/2006/relationships/hyperlink" Id="rId28" Target="http://www.jusbrasil.com.br/legislacao/91735/c&#243;digo-processo-civil-lei-5869-73" TargetMode="External" /><Relationship Type="http://schemas.openxmlformats.org/officeDocument/2006/relationships/hyperlink" Id="rId29" Target="http://www.jusbrasil.com.br/topicos/10619884/artigo-1037-da-lei-n-5869-de-11-de-janeiro-de-1973" TargetMode="External" /><Relationship Type="http://schemas.openxmlformats.org/officeDocument/2006/relationships/hyperlink" Id="rId27" Target="http://www.jusbrasil.com.br/topicos/10660696/artigo-666-da-lei-n-5869-de-11-de-janeiro-de-1973" TargetMode="External" /><Relationship Type="http://schemas.openxmlformats.org/officeDocument/2006/relationships/hyperlink" Id="rId30" Target="http://www.jusbrasil.com.br/topicos/10708943/artigo-291-da-lei-n-5869-de-11-de-janeiro-de-1973" TargetMode="External" /><Relationship Type="http://schemas.openxmlformats.org/officeDocument/2006/relationships/hyperlink" Id="rId23" Target="http://www.jusbrasil.com.br/topicos/12110188/artigo-2-da-lei-n-6858-de-24-de-novembro-de-1980" TargetMode="External" /><Relationship Type="http://schemas.openxmlformats.org/officeDocument/2006/relationships/hyperlink" Id="rId22" Target="http://www.jusbrasil.com.br/topicos/12110293/artigo-1-da-lei-n-6858-de-24-de-novembro-de-198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</cp:coreProperties>
</file>