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hd w:fill="ffffff" w:val="clear"/>
        <w:spacing w:after="400" w:before="0" w:line="266.6664" w:lineRule="auto"/>
        <w:rPr>
          <w:b w:val="1"/>
          <w:sz w:val="104"/>
          <w:szCs w:val="104"/>
        </w:rPr>
      </w:pPr>
      <w:bookmarkStart w:colFirst="0" w:colLast="0" w:name="_un5mtulb42up" w:id="0"/>
      <w:bookmarkEnd w:id="0"/>
      <w:r w:rsidDel="00000000" w:rsidR="00000000" w:rsidRPr="00000000">
        <w:rPr>
          <w:b w:val="1"/>
          <w:sz w:val="104"/>
          <w:szCs w:val="104"/>
          <w:rtl w:val="0"/>
        </w:rPr>
        <w:t xml:space="preserve">Sobre a disciplina</w:t>
      </w:r>
    </w:p>
    <w:p w:rsidR="00000000" w:rsidDel="00000000" w:rsidP="00000000" w:rsidRDefault="00000000" w:rsidRPr="00000000" w14:paraId="00000002">
      <w:pPr>
        <w:shd w:fill="ffffff" w:val="clear"/>
        <w:spacing w:after="280" w:before="280" w:lineRule="auto"/>
        <w:rPr>
          <w:color w:val="374151"/>
          <w:sz w:val="23"/>
          <w:szCs w:val="23"/>
        </w:rPr>
      </w:pPr>
      <w:r w:rsidDel="00000000" w:rsidR="00000000" w:rsidRPr="00000000">
        <w:rPr>
          <w:color w:val="374151"/>
          <w:sz w:val="23"/>
          <w:szCs w:val="23"/>
          <w:rtl w:val="0"/>
        </w:rPr>
        <w:t xml:space="preserve">Como copywriter, mais do que conhecer estruturas, você terá que saber expressar muito bem ideias em forma de texto. A disciplina de Redação Publicitária propõe diversos exercícios para que você desenvolva sua comunicação em diferentes tipos de campanha, assim como sua narrativa e estilo.</w:t>
      </w:r>
    </w:p>
    <w:p w:rsidR="00000000" w:rsidDel="00000000" w:rsidP="00000000" w:rsidRDefault="00000000" w:rsidRPr="00000000" w14:paraId="00000003">
      <w:pPr>
        <w:shd w:fill="ffffff" w:val="clear"/>
        <w:spacing w:after="280" w:before="280" w:lineRule="auto"/>
        <w:rPr>
          <w:color w:val="37415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keepNext w:val="0"/>
        <w:keepLines w:val="0"/>
        <w:shd w:fill="ffffff" w:val="clear"/>
        <w:spacing w:after="400" w:before="0" w:line="266.6664" w:lineRule="auto"/>
        <w:rPr>
          <w:b w:val="1"/>
          <w:sz w:val="104"/>
          <w:szCs w:val="104"/>
        </w:rPr>
      </w:pPr>
      <w:bookmarkStart w:colFirst="0" w:colLast="0" w:name="_l01u1szdx6fw" w:id="1"/>
      <w:bookmarkEnd w:id="1"/>
      <w:r w:rsidDel="00000000" w:rsidR="00000000" w:rsidRPr="00000000">
        <w:rPr>
          <w:b w:val="1"/>
          <w:sz w:val="104"/>
          <w:szCs w:val="104"/>
          <w:rtl w:val="0"/>
        </w:rPr>
        <w:t xml:space="preserve">Sobre o professor</w:t>
      </w:r>
    </w:p>
    <w:p w:rsidR="00000000" w:rsidDel="00000000" w:rsidP="00000000" w:rsidRDefault="00000000" w:rsidRPr="00000000" w14:paraId="00000005">
      <w:pPr>
        <w:shd w:fill="ffffff" w:val="clear"/>
        <w:spacing w:after="280" w:before="280" w:lineRule="auto"/>
        <w:rPr>
          <w:b w:val="1"/>
          <w:sz w:val="104"/>
          <w:szCs w:val="104"/>
        </w:rPr>
      </w:pPr>
      <w:r w:rsidDel="00000000" w:rsidR="00000000" w:rsidRPr="00000000">
        <w:rPr>
          <w:b w:val="1"/>
          <w:sz w:val="104"/>
          <w:szCs w:val="104"/>
        </w:rPr>
        <w:drawing>
          <wp:inline distB="114300" distT="114300" distL="114300" distR="114300">
            <wp:extent cx="3795713" cy="379571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95713" cy="37957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280" w:before="280" w:lineRule="auto"/>
        <w:rPr/>
      </w:pPr>
      <w:r w:rsidDel="00000000" w:rsidR="00000000" w:rsidRPr="00000000">
        <w:rPr>
          <w:color w:val="374151"/>
          <w:sz w:val="23"/>
          <w:szCs w:val="23"/>
          <w:rtl w:val="0"/>
        </w:rPr>
        <w:t xml:space="preserve">Zeca Martins trabalha como publicitário há mais de 40 anos e como produtor editorial desde 2006,  tendo publicado mais de 600 livros de autores independentes. É autor dos livros Propaganda é isso aí! e Redação Publicitária - a prática na prática, que são amplamente adotados nas faculdades de Comunicação Social de todo o Brasil. Além de serviços de criação publicitária, desenvolve cursos e palestras para empresas e universidades de todo o país.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850.3937007874016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