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GM - Mineração / Siderurgia e Refratários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Abertura de Porta - 1 e-mail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Assunto: O que aprendemos com a maior siderúrgica do Brasil sobre parada de produção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Oi [first name], tudo bem?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Notei que as empresas do mesmo segmento que a [company] tem o desafio de manter um controle muito alto de lead time nas importações, porque trabalham com estoques baixos.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Conseguimos praticamente zerar problemas reais de parada de produção na ACME, pois quando acontecem complicações nas operações de importação, o nosso time sempre apresenta ao menos três soluções com a variação de custo x tempo, conforme o nosso SLA padrão.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Você teria 15 minutos para conversarmos mais sobre os seus desafios nas importações da [company]? 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Abs!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[GANCHO]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[BENEFÍCIO]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[CTA]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Ganho de Autoridade - 2 e-mail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Assunto: Subsidiária da Dow Dupont reduz em 99% o tempo para a emissão de NF´s de Importação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Oi [first name], tudo bem?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Trabalhando com a Dow Química, percebemos que havia uma grande demora para que produtos importados fossem contabilizados para uso na empresa, pois a média de tempo para a emissão de Notas Fiscais de Importações era de 4 a 7 dias ou até mesmo 20 dias.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Conseguimos reduzir este tempo para em torno de 5 minutos à partir do registro da Declaração de Importação.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Atualmente você está satisfeito com o tempo médio para emissão de Notas Fiscais de Importação da [company]?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Podemos falar rapidamente sobre como podemos otimizar esse processo?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Abs!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E-mail 3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Assunto: 50% de redução nos emails de processos de importação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Oi [first name], como vai?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Após anos trabalhando na gestão de operações de importação, percebemos que as equipes desta área passam um tempo enorme lendo e respondendo emails de tarefas e informações diárias dos processos.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Reduzimos em mais de 50% o volume de emails rotineiros na ACME, isso significa mais tempo para a equipe focar em decisões estratégicas e no core business da empresa.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Podemos falar amanhã?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Abraços,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email 4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Assunto: Aumentar a eficiência nas importações é uma prioridade para [company]?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Oi [first name], como vai?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Tenho tentado contato com você, mas sem sucesso ultimamente.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Sei que seu tempo é valioso, mas conseguimos aumentar a eficiência de empresas como a Vesuvius e Metrô Rio, então vejo que pode ser uma boa oportunidade para você também. 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Podemos fazer um bate-papo de 15 minutos amanhã?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Abs!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email 5 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Assunto: Agradecimento da GM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Oi [first name], tudo bem? 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Já venho tentando contato com você a alguns dias, mas talvez o assunto não seja uma prioridade para vocês neste momento, portanto este será o meu último email.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Caso outra pessoa seja o responsável pela área de importação, seria importante que pudesse me passar o contato ou redirecionasse este email me copiando. 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De qualquer forma, fica o meu agradecimento. 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Abs,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