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im1f9xg8lmjq" w:id="0"/>
      <w:bookmarkEnd w:id="0"/>
      <w:r w:rsidDel="00000000" w:rsidR="00000000" w:rsidRPr="00000000">
        <w:rPr>
          <w:b w:val="1"/>
          <w:color w:val="f7f9fa"/>
          <w:sz w:val="34"/>
          <w:szCs w:val="34"/>
          <w:rtl w:val="0"/>
        </w:rPr>
        <w:t xml:space="preserve">ROI vs ROAS​</w:t>
      </w:r>
    </w:p>
    <w:p w:rsidR="00000000" w:rsidDel="00000000" w:rsidP="00000000" w:rsidRDefault="00000000" w:rsidRPr="00000000" w14:paraId="00000002">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1uaqbiaqnyra" w:id="1"/>
      <w:bookmarkEnd w:id="1"/>
      <w:r w:rsidDel="00000000" w:rsidR="00000000" w:rsidRPr="00000000">
        <w:rPr>
          <w:b w:val="1"/>
          <w:color w:val="f7f9fa"/>
          <w:sz w:val="34"/>
          <w:szCs w:val="34"/>
        </w:rPr>
        <w:drawing>
          <wp:inline distB="114300" distT="114300" distL="114300" distR="114300">
            <wp:extent cx="5731200" cy="1841500"/>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731200" cy="1841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iynnmujoa79m" w:id="2"/>
      <w:bookmarkEnd w:id="2"/>
      <w:r w:rsidDel="00000000" w:rsidR="00000000" w:rsidRPr="00000000">
        <w:rPr>
          <w:b w:val="1"/>
          <w:color w:val="f7f9fa"/>
          <w:sz w:val="34"/>
          <w:szCs w:val="34"/>
          <w:rtl w:val="0"/>
        </w:rPr>
        <w:t xml:space="preserve">Atenção é o novo petróleo.</w:t>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Engajamento é a nova moeda da era moderna.</w:t>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 atenção é o recurso mais escasso que existe.</w:t>
        <w:br w:type="textWrapping"/>
        <w:t xml:space="preserve">Mais escasso que o tempo, porque você tem 24 horas por dia, mas você não fem 24 horas de atenção.</w:t>
      </w:r>
    </w:p>
    <w:p w:rsidR="00000000" w:rsidDel="00000000" w:rsidP="00000000" w:rsidRDefault="00000000" w:rsidRPr="00000000" w14:paraId="00000006">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Na correria do dia a dia pode ser que você tenha no máximo alguns minutos, no máximo algumas horas.</w:t>
      </w:r>
    </w:p>
    <w:p w:rsidR="00000000" w:rsidDel="00000000" w:rsidP="00000000" w:rsidRDefault="00000000" w:rsidRPr="00000000" w14:paraId="00000007">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Porque hoje em dia todos estão competindo por sua atenção. Todas plataformas online são criadas de uma forma que te vicia em dopamina barata fazendo você ficar preso em um ciclo infinito de ficar rolando a tela pra baixo.</w:t>
      </w:r>
    </w:p>
    <w:p w:rsidR="00000000" w:rsidDel="00000000" w:rsidP="00000000" w:rsidRDefault="00000000" w:rsidRPr="00000000" w14:paraId="00000008">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Por isso é tão importante cuidar deste seu bem que é tão precioso.</w:t>
      </w:r>
    </w:p>
    <w:p w:rsidR="00000000" w:rsidDel="00000000" w:rsidP="00000000" w:rsidRDefault="00000000" w:rsidRPr="00000000" w14:paraId="00000009">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ymqojg61j5qs" w:id="3"/>
      <w:bookmarkEnd w:id="3"/>
      <w:r w:rsidDel="00000000" w:rsidR="00000000" w:rsidRPr="00000000">
        <w:rPr>
          <w:b w:val="1"/>
          <w:color w:val="f7f9fa"/>
          <w:sz w:val="34"/>
          <w:szCs w:val="34"/>
          <w:rtl w:val="0"/>
        </w:rPr>
        <w:t xml:space="preserve">Círculo de Controle</w:t>
      </w:r>
    </w:p>
    <w:p w:rsidR="00000000" w:rsidDel="00000000" w:rsidP="00000000" w:rsidRDefault="00000000" w:rsidRPr="00000000" w14:paraId="0000000A">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b w:val="1"/>
          <w:color w:val="f7f9fa"/>
          <w:sz w:val="34"/>
          <w:szCs w:val="34"/>
        </w:rPr>
        <w:drawing>
          <wp:inline distB="114300" distT="114300" distL="114300" distR="114300">
            <wp:extent cx="635000" cy="6350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35000" cy="635000"/>
                    </a:xfrm>
                    <a:prstGeom prst="rect"/>
                    <a:ln/>
                  </pic:spPr>
                </pic:pic>
              </a:graphicData>
            </a:graphic>
          </wp:inline>
        </w:drawing>
      </w:r>
      <w:r w:rsidDel="00000000" w:rsidR="00000000" w:rsidRPr="00000000">
        <w:rPr>
          <w:color w:val="f7f9fa"/>
          <w:sz w:val="24"/>
          <w:szCs w:val="24"/>
          <w:rtl w:val="0"/>
        </w:rPr>
        <w:t xml:space="preserve">​</w:t>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Concentre-se no que pode controlar, aceite o que não pode e pare de perder sua atenção com isso. Não esqueça que ela é limitada.</w:t>
      </w:r>
    </w:p>
    <w:p w:rsidR="00000000" w:rsidDel="00000000" w:rsidP="00000000" w:rsidRDefault="00000000" w:rsidRPr="00000000" w14:paraId="0000000C">
      <w:pPr>
        <w:rPr>
          <w:color w:val="f7f9fa"/>
          <w:sz w:val="24"/>
          <w:szCs w:val="24"/>
          <w:shd w:fill="0e1012" w:val="clear"/>
        </w:rPr>
      </w:pPr>
      <w:r w:rsidDel="00000000" w:rsidR="00000000" w:rsidRPr="00000000">
        <w:rPr>
          <w:color w:val="f7f9fa"/>
          <w:sz w:val="24"/>
          <w:szCs w:val="24"/>
          <w:shd w:fill="0e1012" w:val="clear"/>
          <w:rtl w:val="0"/>
        </w:rPr>
        <w:t xml:space="preserve">“Das coisas existentes, algumas são encargos nossos; outras não. São encargos nossos o juízo, o desejo, a repulsa –em suma: tudo quanto seja ação nossa. Não são encargos nossos o corpo, as posses, a reputação, os cargos públicos –em suma: tudo quanto não seja ação nossa. ” Manual de Epicteto [1.2]</w:t>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Estou trazendo um conceito estoico aqui criado por um escravo para que você possa tornar esse conceito em um filtro de informação.</w:t>
      </w:r>
    </w:p>
    <w:p w:rsidR="00000000" w:rsidDel="00000000" w:rsidP="00000000" w:rsidRDefault="00000000" w:rsidRPr="00000000" w14:paraId="0000000E">
      <w:pPr>
        <w:rPr>
          <w:i w:val="1"/>
          <w:color w:val="f7f9fa"/>
          <w:sz w:val="24"/>
          <w:szCs w:val="24"/>
          <w:shd w:fill="0e1012" w:val="clear"/>
        </w:rPr>
      </w:pPr>
      <w:r w:rsidDel="00000000" w:rsidR="00000000" w:rsidRPr="00000000">
        <w:rPr>
          <w:i w:val="1"/>
          <w:color w:val="f7f9fa"/>
          <w:sz w:val="24"/>
          <w:szCs w:val="24"/>
          <w:shd w:fill="0e1012" w:val="clear"/>
          <w:rtl w:val="0"/>
        </w:rPr>
        <w:t xml:space="preserve">“Faça uma prática dizer a todas as impressões fortes: ‘Uma impressão é tudo o que você é’. Em seguida, teste e avalie com seus critérios, mas um principalmente: pergunte: ‘Isso é algo que está ou não está sob meu controle?’ E se não é uma das coisas que você controla, diga: ‘Então não é minha preocupação’. </w:t>
      </w:r>
      <w:hyperlink r:id="rId8">
        <w:r w:rsidDel="00000000" w:rsidR="00000000" w:rsidRPr="00000000">
          <w:rPr>
            <w:i w:val="1"/>
            <w:color w:val="1155cc"/>
            <w:sz w:val="24"/>
            <w:szCs w:val="24"/>
            <w:u w:val="single"/>
            <w:shd w:fill="0e1012" w:val="clear"/>
            <w:rtl w:val="0"/>
          </w:rPr>
          <w:t xml:space="preserve"> Epicteto – Discursos</w:t>
        </w:r>
      </w:hyperlink>
      <w:r w:rsidDel="00000000" w:rsidR="00000000" w:rsidRPr="00000000">
        <w:rPr>
          <w:i w:val="1"/>
          <w:color w:val="f7f9fa"/>
          <w:sz w:val="24"/>
          <w:szCs w:val="24"/>
          <w:shd w:fill="0e1012" w:val="clear"/>
          <w:rtl w:val="0"/>
        </w:rPr>
        <w:t xml:space="preserve"> (II.18)</w:t>
      </w:r>
    </w:p>
    <w:p w:rsidR="00000000" w:rsidDel="00000000" w:rsidP="00000000" w:rsidRDefault="00000000" w:rsidRPr="00000000" w14:paraId="0000000F">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 lição chave para tirar aqui é concentrar nossa atenção e esforços onde temos mais poder.</w:t>
      </w:r>
    </w:p>
    <w:p w:rsidR="00000000" w:rsidDel="00000000" w:rsidP="00000000" w:rsidRDefault="00000000" w:rsidRPr="00000000" w14:paraId="00000010">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Em outras palavras, diminuir ou até mesmo eliminar o consumo de informações que não agregaram em nada, pois estão fora do seu círculo de controle como as notícias ou acontecimentos políticos.</w:t>
      </w:r>
    </w:p>
    <w:p w:rsidR="00000000" w:rsidDel="00000000" w:rsidP="00000000" w:rsidRDefault="00000000" w:rsidRPr="00000000" w14:paraId="00000011">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ulmmndi65ayq" w:id="4"/>
      <w:bookmarkEnd w:id="4"/>
      <w:r w:rsidDel="00000000" w:rsidR="00000000" w:rsidRPr="00000000">
        <w:rPr>
          <w:b w:val="1"/>
          <w:color w:val="f7f9fa"/>
          <w:sz w:val="34"/>
          <w:szCs w:val="34"/>
          <w:rtl w:val="0"/>
        </w:rPr>
        <w:t xml:space="preserve">Além do consumo</w:t>
      </w:r>
    </w:p>
    <w:p w:rsidR="00000000" w:rsidDel="00000000" w:rsidP="00000000" w:rsidRDefault="00000000" w:rsidRPr="00000000" w14:paraId="00000012">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Se você quer ir além de só consumir conteúdo e encontrar o MELHOR conteúdo você precisa adotar uma mentalidade ativa e estratégica.</w:t>
      </w:r>
    </w:p>
    <w:p w:rsidR="00000000" w:rsidDel="00000000" w:rsidP="00000000" w:rsidRDefault="00000000" w:rsidRPr="00000000" w14:paraId="00000013">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É assim que funciona a Mentalidade Caçador. Ela te ajuda a encontrar o que precisa de maneira direcionada, ao invés de ficar perdido no mar de informações que existe por aí.</w:t>
      </w:r>
    </w:p>
    <w:p w:rsidR="00000000" w:rsidDel="00000000" w:rsidP="00000000" w:rsidRDefault="00000000" w:rsidRPr="00000000" w14:paraId="00000014">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Não é como ficar sentado no sofá, rolando o feed da sua rede social favorita sem rumo, mas sim como um detetive que está sempre em busca de pistas que o levem ao tesouro. E é exatamente isso que uma informação de qualidade é: um tesouro, muitas vezes difícil de encontrar.</w:t>
      </w:r>
    </w:p>
    <w:p w:rsidR="00000000" w:rsidDel="00000000" w:rsidP="00000000" w:rsidRDefault="00000000" w:rsidRPr="00000000" w14:paraId="00000015">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Quando você se torna um Caçador de Informações, você não fica esperando que as coisas caiam do céu. Você vai atrás, pesquisa, faz perguntas, olha por diferentes ângulos e tenta tirar o máximo de proveito do que está consumindo. É como se você tivesse um mapa e uma bússola, e soubesse exatamente onde quer chegar. E isso é super importante hoje em dia, onde temos muitas informações disponíveis e precisamos entender o que realmente vale a pena prestarmos atenção.</w:t>
      </w:r>
    </w:p>
    <w:p w:rsidR="00000000" w:rsidDel="00000000" w:rsidP="00000000" w:rsidRDefault="00000000" w:rsidRPr="00000000" w14:paraId="00000016">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qwppenzi4sa2" w:id="5"/>
      <w:bookmarkEnd w:id="5"/>
      <w:r w:rsidDel="00000000" w:rsidR="00000000" w:rsidRPr="00000000">
        <w:rPr>
          <w:b w:val="1"/>
          <w:color w:val="f7f9fa"/>
          <w:sz w:val="34"/>
          <w:szCs w:val="34"/>
          <w:rtl w:val="0"/>
        </w:rPr>
        <w:t xml:space="preserve">Mentalidade Caçador</w:t>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b w:val="1"/>
          <w:color w:val="f7f9fa"/>
          <w:sz w:val="34"/>
          <w:szCs w:val="34"/>
          <w:rtl w:val="0"/>
        </w:rPr>
        <w:br w:type="textWrapping"/>
      </w:r>
      <w:r w:rsidDel="00000000" w:rsidR="00000000" w:rsidRPr="00000000">
        <w:rPr>
          <w:color w:val="f7f9fa"/>
          <w:sz w:val="24"/>
          <w:szCs w:val="24"/>
          <w:rtl w:val="0"/>
        </w:rPr>
        <w:t xml:space="preserve">Ser um Caçador de Informações pode te trazer um monte de vantagens. Você aprende mais, entende melhor os assuntos, descobre coisas novas e ainda consegue usar seu tempo de forma mais eficiente. É como se você estivesse sempre em uma aventura, descobrindo novos mundos e tesouros escondidos no vasto universo do conhecimento.</w:t>
      </w:r>
    </w:p>
    <w:p w:rsidR="00000000" w:rsidDel="00000000" w:rsidP="00000000" w:rsidRDefault="00000000" w:rsidRPr="00000000" w14:paraId="00000018">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Tá bom, meu lado nerd pode ter falado alto agora. rs</w:t>
      </w:r>
    </w:p>
    <w:p w:rsidR="00000000" w:rsidDel="00000000" w:rsidP="00000000" w:rsidRDefault="00000000" w:rsidRPr="00000000" w14:paraId="00000019">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Pois para mim buscar novos conhecimentos é sempre uma aventura.</w:t>
      </w:r>
    </w:p>
    <w:p w:rsidR="00000000" w:rsidDel="00000000" w:rsidP="00000000" w:rsidRDefault="00000000" w:rsidRPr="00000000" w14:paraId="0000001A">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Mas mesmo se não for para você, pense pelo lado positivo.</w:t>
      </w:r>
    </w:p>
    <w:p w:rsidR="00000000" w:rsidDel="00000000" w:rsidP="00000000" w:rsidRDefault="00000000" w:rsidRPr="00000000" w14:paraId="0000001B">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Você com essa mentalidade ficará MUITO menos tempo pesquisando e poderá rapidamente voltar para seja lá o que você preferir fazer.</w:t>
      </w:r>
    </w:p>
    <w:p w:rsidR="00000000" w:rsidDel="00000000" w:rsidP="00000000" w:rsidRDefault="00000000" w:rsidRPr="00000000" w14:paraId="0000001C">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Não é bom?</w:t>
      </w:r>
    </w:p>
    <w:p w:rsidR="00000000" w:rsidDel="00000000" w:rsidP="00000000" w:rsidRDefault="00000000" w:rsidRPr="00000000" w14:paraId="0000001D">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Então vamos para prática, como aplicar isso no dia a dia, mas antes deixa eu te contar como eu encontrei esse tipo de mentalidade.</w:t>
      </w:r>
    </w:p>
    <w:p w:rsidR="00000000" w:rsidDel="00000000" w:rsidP="00000000" w:rsidRDefault="00000000" w:rsidRPr="00000000" w14:paraId="0000001E">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nb2uaeyc3p6i" w:id="6"/>
      <w:bookmarkEnd w:id="6"/>
      <w:r w:rsidDel="00000000" w:rsidR="00000000" w:rsidRPr="00000000">
        <w:rPr>
          <w:b w:val="1"/>
          <w:color w:val="f7f9fa"/>
          <w:sz w:val="34"/>
          <w:szCs w:val="34"/>
          <w:rtl w:val="0"/>
        </w:rPr>
        <w:t xml:space="preserve">O que Naval pode nos ensinar sobre isso?</w:t>
      </w:r>
    </w:p>
    <w:p w:rsidR="00000000" w:rsidDel="00000000" w:rsidP="00000000" w:rsidRDefault="00000000" w:rsidRPr="00000000" w14:paraId="0000001F">
      <w:pPr>
        <w:pBdr>
          <w:top w:color="e5e7eb" w:space="0" w:sz="0" w:val="none"/>
          <w:left w:color="e5e7eb" w:space="0" w:sz="0" w:val="none"/>
          <w:bottom w:color="e5e7eb" w:space="0" w:sz="0" w:val="none"/>
          <w:right w:color="e5e7eb" w:space="0" w:sz="0" w:val="none"/>
          <w:between w:color="e5e7eb" w:space="0" w:sz="0" w:val="none"/>
        </w:pBdr>
        <w:shd w:fill="0e1012" w:val="clear"/>
        <w:rPr>
          <w:b w:val="1"/>
          <w:color w:val="f7f9fa"/>
          <w:sz w:val="34"/>
          <w:szCs w:val="34"/>
        </w:rPr>
      </w:pPr>
      <w:r w:rsidDel="00000000" w:rsidR="00000000" w:rsidRPr="00000000">
        <w:rPr>
          <w:b w:val="1"/>
          <w:color w:val="f7f9fa"/>
          <w:sz w:val="34"/>
          <w:szCs w:val="34"/>
        </w:rPr>
        <w:drawing>
          <wp:inline distB="114300" distT="114300" distL="114300" distR="114300">
            <wp:extent cx="635000" cy="6350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w:t>
      </w:r>
    </w:p>
    <w:p w:rsidR="00000000" w:rsidDel="00000000" w:rsidP="00000000" w:rsidRDefault="00000000" w:rsidRPr="00000000" w14:paraId="00000021">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Escutei a primeira vez sobre isso de Naval Ravikant.</w:t>
      </w:r>
    </w:p>
    <w:p w:rsidR="00000000" w:rsidDel="00000000" w:rsidP="00000000" w:rsidRDefault="00000000" w:rsidRPr="00000000" w14:paraId="00000022">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 Naval Ravikant acredita na adoção de uma mentalidade de caçador quando se trata de consumir conteúdo como escutar podcasts, assistir vídeos ou ler livros.</w:t>
      </w:r>
    </w:p>
    <w:p w:rsidR="00000000" w:rsidDel="00000000" w:rsidP="00000000" w:rsidRDefault="00000000" w:rsidRPr="00000000" w14:paraId="00000023">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Ele enfatiza a importância de ser seletivo e intencional sobre o que consome. Naval incentiva os indivíduos a se concentrarem em conhecimento atemporal e de alta qualidade que pode ter um impacto duradouro.</w:t>
      </w:r>
    </w:p>
    <w:p w:rsidR="00000000" w:rsidDel="00000000" w:rsidP="00000000" w:rsidRDefault="00000000" w:rsidRPr="00000000" w14:paraId="00000024">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Ele sugere evitar a tentação de consumir informações de forma inconsciente e no piloto automático, em vez disso, recomenda buscar insights valiosos que possam ser aplicados e integrados à sua própria vida. Ao adotar uma mentalidade de caçador, você pode garantir que está maximizando o valor que extrai do conteúdo que consome.</w:t>
      </w:r>
    </w:p>
    <w:p w:rsidR="00000000" w:rsidDel="00000000" w:rsidP="00000000" w:rsidRDefault="00000000" w:rsidRPr="00000000" w14:paraId="0000002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g06ahdwpo9a3" w:id="7"/>
      <w:bookmarkEnd w:id="7"/>
      <w:r w:rsidDel="00000000" w:rsidR="00000000" w:rsidRPr="00000000">
        <w:rPr>
          <w:b w:val="1"/>
          <w:color w:val="f7f9fa"/>
          <w:sz w:val="34"/>
          <w:szCs w:val="34"/>
          <w:rtl w:val="0"/>
        </w:rPr>
        <w:t xml:space="preserve">Como aplicar isso no dia a dia?</w:t>
      </w:r>
    </w:p>
    <w:p w:rsidR="00000000" w:rsidDel="00000000" w:rsidP="00000000" w:rsidRDefault="00000000" w:rsidRPr="00000000" w14:paraId="00000026">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Para aplicar a mentalidade de caçador no seu dia a dia, você pode começar sendo intencional sobre o conteúdo que consome. Em vez de percorrer sem pensar as redes sociais ou consumir informações aleatórias, seja seletivo e busque recursos de alta qualidade que se alinhem com seus interesses e objetivos. Priorize livros, podcasts e artigos que forneçam insights e conhecimentos valiosos.</w:t>
      </w:r>
    </w:p>
    <w:p w:rsidR="00000000" w:rsidDel="00000000" w:rsidP="00000000" w:rsidRDefault="00000000" w:rsidRPr="00000000" w14:paraId="00000027">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Vou te ensinar mais sobre isso nas próximas aulas, mas por enquanto concentre-se na profundidade em vez da amplitude.</w:t>
      </w:r>
    </w:p>
    <w:p w:rsidR="00000000" w:rsidDel="00000000" w:rsidP="00000000" w:rsidRDefault="00000000" w:rsidRPr="00000000" w14:paraId="00000028">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Em vez de tentar consumir uma grande quantidade de conteúdo, procure entender e internalizar profundamente as informações que encontrar. Reserve um tempo para refletir, fazer anotações no seu segundo cérebro.</w:t>
      </w:r>
    </w:p>
    <w:p w:rsidR="00000000" w:rsidDel="00000000" w:rsidP="00000000" w:rsidRDefault="00000000" w:rsidRPr="00000000" w14:paraId="00000029">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Além disso, cultive uma abordagem movida pela curiosidade. Faça perguntas, busque diferentes perspectivas e explore ativamente tópicos que lhe interessam. Isso ajudará você a desenvolver uma compreensão mais profunda e expandir sua base de conhecimento.</w:t>
      </w:r>
    </w:p>
    <w:p w:rsidR="00000000" w:rsidDel="00000000" w:rsidP="00000000" w:rsidRDefault="00000000" w:rsidRPr="00000000" w14:paraId="0000002A">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Lembre-se, o segredo é ser intencional, seletivo e focado em extrair insights valiosos do conteúdo que você consome.</w:t>
      </w:r>
    </w:p>
    <w:p w:rsidR="00000000" w:rsidDel="00000000" w:rsidP="00000000" w:rsidRDefault="00000000" w:rsidRPr="00000000" w14:paraId="0000002B">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Para escolher quais vídeos assistir no YouTube, artigos ou livros para ler e quem seguir nas redes sociais, você pode aplicar a mentalidade de caçador considerando o seguinte:</w:t>
      </w:r>
    </w:p>
    <w:p w:rsidR="00000000" w:rsidDel="00000000" w:rsidP="00000000" w:rsidRDefault="00000000" w:rsidRPr="00000000" w14:paraId="0000002C">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1. Identifique seus interesses e objetivos: determine quais tópicos ou áreas você deseja explorar ou aprender mais sobre. Isso ajudará você a restringir suas escolhas e se concentrar em conteúdo que seja relevante para seus interesses.</w:t>
      </w:r>
    </w:p>
    <w:p w:rsidR="00000000" w:rsidDel="00000000" w:rsidP="00000000" w:rsidRDefault="00000000" w:rsidRPr="00000000" w14:paraId="0000002D">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2. Busque recomendações de fontes confiáveis: procure recomendações de pessoas em quem você confia, como amigos, mentores ou especialistas na área. Eles podem sugerir vídeos, artigos ou livros específicos que tenham sido valiosos para eles.</w:t>
      </w:r>
    </w:p>
    <w:p w:rsidR="00000000" w:rsidDel="00000000" w:rsidP="00000000" w:rsidRDefault="00000000" w:rsidRPr="00000000" w14:paraId="0000002E">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3. Leia resenhas e resumos: Antes de mergulhar em um livro ou artigo, leia resenhas ou resumos para ter uma ideia de seu conteúdo e se ele está alinhado com seus interesses e objetivos. Isso pode ajudá-lo a tomar decisões informadas sobre o que priorizar.</w:t>
      </w:r>
    </w:p>
    <w:p w:rsidR="00000000" w:rsidDel="00000000" w:rsidP="00000000" w:rsidRDefault="00000000" w:rsidRPr="00000000" w14:paraId="0000002F">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4. Siga as pessoas certas: identifique grandes pensadores e especialistas em suas áreas de interesse e siga-os nas mídias sociais. Suas postagens e recomendações podem levá-lo a conteúdo e insights valiosos. Mas selecione bem, não adianta seguir muitas pessoas se não isso vai gerar mais ruído.</w:t>
      </w:r>
    </w:p>
    <w:p w:rsidR="00000000" w:rsidDel="00000000" w:rsidP="00000000" w:rsidRDefault="00000000" w:rsidRPr="00000000" w14:paraId="00000030">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5. Experimente e ajuste: Esteja aberto a experimentar diferentes fontes e formatos de conteúdo. Explore diferentes canais, blogs, podcasts e autores do YouTube para encontrar aqueles que ressoam com você. Preste atenção no que o envolve e fornece insights valiosos, e ajuste suas escolhas de acordo. Cada um de nós tem uma forma diferente preferida de adquirir conhecimento e se relacionar com a informação. Eu por exemplo prefiro texto e áudio do que vídeo, vídeo acho que muitas vezes é lento, mas para aprender uma nova ferramenta eu prefiro vídeo do que texto ou áudio. Então isso varia muito.</w:t>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Lembre-se, o segredo é ser intencional e seletivo no seu consumo de conteúdo, focando na qualidade e alinhando com seus interesses e objetivos. Qualidade &gt; Quantidade</w:t>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Escolher o conteúdo certo é MUITO difícil, por isso na próxima aula vamos falar de Ruído x Sinal.</w:t>
      </w:r>
    </w:p>
    <w:p w:rsidR="00000000" w:rsidDel="00000000" w:rsidP="00000000" w:rsidRDefault="00000000" w:rsidRPr="00000000" w14:paraId="00000033">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6q1wq0ashiya" w:id="8"/>
      <w:bookmarkEnd w:id="8"/>
      <w:r w:rsidDel="00000000" w:rsidR="00000000" w:rsidRPr="00000000">
        <w:rPr>
          <w:b w:val="1"/>
          <w:color w:val="f7f9fa"/>
          <w:sz w:val="34"/>
          <w:szCs w:val="34"/>
          <w:rtl w:val="0"/>
        </w:rPr>
        <w:t xml:space="preserve">Sua vez, ações desta aula:</w:t>
      </w:r>
    </w:p>
    <w:p w:rsidR="00000000" w:rsidDel="00000000" w:rsidP="00000000" w:rsidRDefault="00000000" w:rsidRPr="00000000" w14:paraId="00000034">
      <w:pPr>
        <w:numPr>
          <w:ilvl w:val="0"/>
          <w:numId w:val="1"/>
        </w:numPr>
        <w:pBdr>
          <w:top w:color="e5e7eb" w:space="0" w:sz="0" w:val="none"/>
          <w:left w:color="e5e7eb" w:space="0" w:sz="0" w:val="none"/>
          <w:bottom w:color="e5e7eb" w:space="0" w:sz="0" w:val="none"/>
          <w:right w:color="e5e7eb" w:space="0" w:sz="0" w:val="none"/>
          <w:between w:color="e5e7eb" w:space="0" w:sz="0" w:val="none"/>
        </w:pBdr>
        <w:shd w:fill="0e1012" w:val="clear"/>
        <w:ind w:left="720" w:hanging="360"/>
      </w:pPr>
      <w:r w:rsidDel="00000000" w:rsidR="00000000" w:rsidRPr="00000000">
        <w:rPr>
          <w:color w:val="f7f9fa"/>
          <w:sz w:val="24"/>
          <w:szCs w:val="24"/>
          <w:rtl w:val="0"/>
        </w:rPr>
        <w:t xml:space="preserve">Menos, mas melhor:</w:t>
      </w:r>
    </w:p>
    <w:p w:rsidR="00000000" w:rsidDel="00000000" w:rsidP="00000000" w:rsidRDefault="00000000" w:rsidRPr="00000000" w14:paraId="00000035">
      <w:pPr>
        <w:numPr>
          <w:ilvl w:val="1"/>
          <w:numId w:val="1"/>
        </w:numPr>
        <w:pBdr>
          <w:top w:color="e5e7eb" w:space="0" w:sz="0" w:val="none"/>
          <w:left w:color="e5e7eb" w:space="0" w:sz="0" w:val="none"/>
          <w:bottom w:color="e5e7eb" w:space="0" w:sz="0" w:val="none"/>
          <w:right w:color="e5e7eb" w:space="0" w:sz="0" w:val="none"/>
          <w:between w:color="e5e7eb" w:space="0" w:sz="0" w:val="none"/>
        </w:pBdr>
        <w:ind w:left="1440" w:hanging="360"/>
      </w:pPr>
      <w:r w:rsidDel="00000000" w:rsidR="00000000" w:rsidRPr="00000000">
        <w:rPr>
          <w:color w:val="f7f9fa"/>
          <w:sz w:val="24"/>
          <w:szCs w:val="24"/>
          <w:rtl w:val="0"/>
        </w:rPr>
        <w:t xml:space="preserve">Liste tudo que você vai parar de consumir.</w:t>
      </w:r>
    </w:p>
    <w:p w:rsidR="00000000" w:rsidDel="00000000" w:rsidP="00000000" w:rsidRDefault="00000000" w:rsidRPr="00000000" w14:paraId="00000036">
      <w:pPr>
        <w:numPr>
          <w:ilvl w:val="1"/>
          <w:numId w:val="1"/>
        </w:numPr>
        <w:pBdr>
          <w:top w:color="e5e7eb" w:space="0" w:sz="0" w:val="none"/>
          <w:left w:color="e5e7eb" w:space="0" w:sz="0" w:val="none"/>
          <w:bottom w:color="e5e7eb" w:space="0" w:sz="0" w:val="none"/>
          <w:right w:color="e5e7eb" w:space="0" w:sz="0" w:val="none"/>
          <w:between w:color="e5e7eb" w:space="0" w:sz="0" w:val="none"/>
        </w:pBdr>
        <w:ind w:left="1440" w:hanging="360"/>
      </w:pPr>
      <w:r w:rsidDel="00000000" w:rsidR="00000000" w:rsidRPr="00000000">
        <w:rPr>
          <w:color w:val="f7f9fa"/>
          <w:sz w:val="24"/>
          <w:szCs w:val="24"/>
          <w:rtl w:val="0"/>
        </w:rPr>
        <w:t xml:space="preserve">Faça a sua zona de controle.</w:t>
      </w:r>
    </w:p>
    <w:p w:rsidR="00000000" w:rsidDel="00000000" w:rsidP="00000000" w:rsidRDefault="00000000" w:rsidRPr="00000000" w14:paraId="00000037">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q3m5ww1vo19a" w:id="9"/>
      <w:bookmarkEnd w:id="9"/>
      <w:r w:rsidDel="00000000" w:rsidR="00000000" w:rsidRPr="00000000">
        <w:rPr>
          <w:b w:val="1"/>
          <w:color w:val="f7f9fa"/>
          <w:sz w:val="26"/>
          <w:szCs w:val="26"/>
          <w:rtl w:val="0"/>
        </w:rPr>
        <w:t xml:space="preserve">Ferramentas Citadas:</w:t>
      </w:r>
    </w:p>
    <w:p w:rsidR="00000000" w:rsidDel="00000000" w:rsidP="00000000" w:rsidRDefault="00000000" w:rsidRPr="00000000" w14:paraId="00000038">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Blinkist (</w:t>
      </w:r>
      <w:hyperlink r:id="rId10">
        <w:r w:rsidDel="00000000" w:rsidR="00000000" w:rsidRPr="00000000">
          <w:rPr>
            <w:color w:val="1155cc"/>
            <w:sz w:val="24"/>
            <w:szCs w:val="24"/>
            <w:u w:val="single"/>
            <w:rtl w:val="0"/>
          </w:rPr>
          <w:t xml:space="preserve">https://www.blinkist.com/</w:t>
        </w:r>
      </w:hyperlink>
      <w:r w:rsidDel="00000000" w:rsidR="00000000" w:rsidRPr="00000000">
        <w:rPr>
          <w:color w:val="f7f9fa"/>
          <w:sz w:val="24"/>
          <w:szCs w:val="24"/>
          <w:rtl w:val="0"/>
        </w:rPr>
        <w:t xml:space="preserve">)</w:t>
      </w:r>
    </w:p>
    <w:p w:rsidR="00000000" w:rsidDel="00000000" w:rsidP="00000000" w:rsidRDefault="00000000" w:rsidRPr="00000000" w14:paraId="00000039">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Shortform (</w:t>
      </w:r>
      <w:hyperlink r:id="rId11">
        <w:r w:rsidDel="00000000" w:rsidR="00000000" w:rsidRPr="00000000">
          <w:rPr>
            <w:color w:val="1155cc"/>
            <w:sz w:val="24"/>
            <w:szCs w:val="24"/>
            <w:u w:val="single"/>
            <w:rtl w:val="0"/>
          </w:rPr>
          <w:t xml:space="preserve">https://www.shortform.com/</w:t>
        </w:r>
      </w:hyperlink>
      <w:r w:rsidDel="00000000" w:rsidR="00000000" w:rsidRPr="00000000">
        <w:rPr>
          <w:color w:val="f7f9fa"/>
          <w:sz w:val="24"/>
          <w:szCs w:val="24"/>
          <w:rtl w:val="0"/>
        </w:rPr>
        <w:t xml:space="preserve">)</w:t>
      </w:r>
    </w:p>
    <w:p w:rsidR="00000000" w:rsidDel="00000000" w:rsidP="00000000" w:rsidRDefault="00000000" w:rsidRPr="00000000" w14:paraId="0000003A">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12 Min (</w:t>
      </w:r>
      <w:hyperlink r:id="rId12">
        <w:r w:rsidDel="00000000" w:rsidR="00000000" w:rsidRPr="00000000">
          <w:rPr>
            <w:color w:val="1155cc"/>
            <w:sz w:val="24"/>
            <w:szCs w:val="24"/>
            <w:u w:val="single"/>
            <w:rtl w:val="0"/>
          </w:rPr>
          <w:t xml:space="preserve">https://12min.com/br/</w:t>
        </w:r>
      </w:hyperlink>
      <w:r w:rsidDel="00000000" w:rsidR="00000000" w:rsidRPr="00000000">
        <w:rPr>
          <w:color w:val="f7f9fa"/>
          <w:sz w:val="24"/>
          <w:szCs w:val="24"/>
          <w:rtl w:val="0"/>
        </w:rPr>
        <w:t xml:space="preserve">)</w:t>
      </w:r>
    </w:p>
    <w:p w:rsidR="00000000" w:rsidDel="00000000" w:rsidP="00000000" w:rsidRDefault="00000000" w:rsidRPr="00000000" w14:paraId="0000003B">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sqxdtq7kipgb" w:id="10"/>
      <w:bookmarkEnd w:id="10"/>
      <w:r w:rsidDel="00000000" w:rsidR="00000000" w:rsidRPr="00000000">
        <w:rPr>
          <w:b w:val="1"/>
          <w:color w:val="f7f9fa"/>
          <w:sz w:val="26"/>
          <w:szCs w:val="26"/>
          <w:rtl w:val="0"/>
        </w:rPr>
        <w:t xml:space="preserve">Próximos Passos ♾️</w:t>
      </w:r>
    </w:p>
    <w:p w:rsidR="00000000" w:rsidDel="00000000" w:rsidP="00000000" w:rsidRDefault="00000000" w:rsidRPr="00000000" w14:paraId="0000003C">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1. 🧠 Coloque em prática...</w:t>
      </w:r>
    </w:p>
    <w:p w:rsidR="00000000" w:rsidDel="00000000" w:rsidP="00000000" w:rsidRDefault="00000000" w:rsidRPr="00000000" w14:paraId="0000003D">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2. 👋 Compartilhe nos comentários o que você aprendeu nesta aula.</w:t>
      </w:r>
    </w:p>
    <w:p w:rsidR="00000000" w:rsidDel="00000000" w:rsidP="00000000" w:rsidRDefault="00000000" w:rsidRPr="00000000" w14:paraId="0000003E">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3. 👉 Avance para próxima aula.</w:t>
      </w:r>
    </w:p>
    <w:p w:rsidR="00000000" w:rsidDel="00000000" w:rsidP="00000000" w:rsidRDefault="00000000" w:rsidRPr="00000000" w14:paraId="0000003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f7f9fa"/>
        <w:sz w:val="24"/>
        <w:szCs w:val="24"/>
        <w:u w:val="none"/>
      </w:rPr>
    </w:lvl>
    <w:lvl w:ilvl="1">
      <w:start w:val="1"/>
      <w:numFmt w:val="decimal"/>
      <w:lvlText w:val="%2."/>
      <w:lvlJc w:val="left"/>
      <w:pPr>
        <w:ind w:left="1440" w:hanging="360"/>
      </w:pPr>
      <w:rPr>
        <w:rFonts w:ascii="Arial" w:cs="Arial" w:eastAsia="Arial" w:hAnsi="Arial"/>
        <w:color w:val="f7f9fa"/>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hortform.com/" TargetMode="External"/><Relationship Id="rId10" Type="http://schemas.openxmlformats.org/officeDocument/2006/relationships/hyperlink" Target="https://www.blinkist.com/" TargetMode="External"/><Relationship Id="rId12" Type="http://schemas.openxmlformats.org/officeDocument/2006/relationships/hyperlink" Target="https://12min.com/br/"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png"/><Relationship Id="rId8" Type="http://schemas.openxmlformats.org/officeDocument/2006/relationships/hyperlink" Target="http://amzn.to/2tOf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