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1"/>
          <w:szCs w:val="31"/>
        </w:rPr>
      </w:pPr>
      <w:r w:rsidDel="00000000" w:rsidR="00000000" w:rsidRPr="00000000">
        <w:rPr>
          <w:b w:val="1"/>
          <w:sz w:val="31"/>
          <w:szCs w:val="31"/>
          <w:rtl w:val="0"/>
        </w:rPr>
        <w:t xml:space="preserve">🔗 Link do mapa mental: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42"/>
          <w:szCs w:val="42"/>
        </w:rPr>
      </w:pPr>
      <w:hyperlink r:id="rId6">
        <w:r w:rsidDel="00000000" w:rsidR="00000000" w:rsidRPr="00000000">
          <w:rPr>
            <w:b w:val="1"/>
            <w:color w:val="1155cc"/>
            <w:sz w:val="31"/>
            <w:szCs w:val="31"/>
            <w:u w:val="single"/>
            <w:rtl w:val="0"/>
          </w:rPr>
          <w:t xml:space="preserve">https://mm.tt/app/map/3567509458?t=TQZFCjV1H7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color w:val="ffffff"/>
          <w:sz w:val="42"/>
          <w:szCs w:val="4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40"/>
          <w:szCs w:val="4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mm.tt/app/map/3567509458?t=TQZFCjV1H7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