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MODELO DE PETIÇÃO DE ACEITE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00"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12121"/>
          <w:rtl w:val="0"/>
        </w:rPr>
        <w:t xml:space="preserve">M.M. JUÍZ DE DIREITO PAULO HENRIQUE ADUAN CORRÊA DA VARA ÚNICA DO FORO DISTRITAL DE ARTUR NOGUEIRA DA COMARCA DE MOGI-MIRIM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Processo Digital nº: xxxxxxx</w:t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Ação: Execução de Título Extrajudicial - Liquidação  </w:t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Exeqüente: Banco Bradesco S.A.</w:t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Executado: xxxxxxx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Montserrat" w:cs="Montserrat" w:eastAsia="Montserrat" w:hAnsi="Montserrat"/>
          <w:color w:val="21212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Perito: Aguinaldo Rodrigues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 Perito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AGUINALDO RODRIGUES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aceita honrosa nomeação para responder os quesitos apresentados aos autos e esclarecimento o valor de locação do imóvel Artur Nogueira/SP " Sitio Diamante" nesta cidade,  apresentará sua proposta de honorários.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É o que requer,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Pede deferimento.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00" w:line="276" w:lineRule="auto"/>
        <w:jc w:val="right"/>
        <w:rPr>
          <w:rFonts w:ascii="Montserrat" w:cs="Montserrat" w:eastAsia="Montserrat" w:hAnsi="Montserrat"/>
          <w:color w:val="212121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rtl w:val="0"/>
        </w:rPr>
        <w:t xml:space="preserve">Mogim Mirim (SP), 21 de setembro de 2016</w:t>
      </w:r>
    </w:p>
    <w:p w:rsidR="00000000" w:rsidDel="00000000" w:rsidP="00000000" w:rsidRDefault="00000000" w:rsidRPr="00000000" w14:paraId="00000010">
      <w:pPr>
        <w:shd w:fill="ffffff" w:val="clear"/>
        <w:spacing w:after="200" w:line="276" w:lineRule="auto"/>
        <w:jc w:val="right"/>
        <w:rPr>
          <w:rFonts w:ascii="Montserrat" w:cs="Montserrat" w:eastAsia="Montserrat" w:hAnsi="Montserrat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00" w:line="276" w:lineRule="auto"/>
        <w:jc w:val="center"/>
        <w:rPr>
          <w:rFonts w:ascii="Montserrat" w:cs="Montserrat" w:eastAsia="Montserrat" w:hAnsi="Montserrat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00" w:line="276" w:lineRule="auto"/>
        <w:jc w:val="center"/>
        <w:rPr>
          <w:rFonts w:ascii="Montserrat" w:cs="Montserrat" w:eastAsia="Montserrat" w:hAnsi="Montserrat"/>
          <w:color w:val="212121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rtl w:val="0"/>
        </w:rPr>
        <w:t xml:space="preserve">--------------------------------------------------------------</w:t>
      </w:r>
    </w:p>
    <w:p w:rsidR="00000000" w:rsidDel="00000000" w:rsidP="00000000" w:rsidRDefault="00000000" w:rsidRPr="00000000" w14:paraId="00000013">
      <w:pPr>
        <w:shd w:fill="ffffff" w:val="clear"/>
        <w:spacing w:after="200" w:line="276" w:lineRule="auto"/>
        <w:jc w:val="center"/>
        <w:rPr>
          <w:rFonts w:ascii="Montserrat" w:cs="Montserrat" w:eastAsia="Montserrat" w:hAnsi="Montserrat"/>
          <w:color w:val="21212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AGUINALDO RODRIGUES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00" w:line="276" w:lineRule="auto"/>
        <w:ind w:firstLine="75"/>
        <w:jc w:val="center"/>
        <w:rPr>
          <w:rFonts w:ascii="Montserrat" w:cs="Montserrat" w:eastAsia="Montserrat" w:hAnsi="Montserrat"/>
          <w:color w:val="212121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rtl w:val="0"/>
        </w:rPr>
        <w:t xml:space="preserve">Perito Avaliador Judicial  e Corretor de Imóveis</w:t>
      </w:r>
    </w:p>
    <w:p w:rsidR="00000000" w:rsidDel="00000000" w:rsidP="00000000" w:rsidRDefault="00000000" w:rsidRPr="00000000" w14:paraId="00000015">
      <w:pPr>
        <w:shd w:fill="ffffff" w:val="clear"/>
        <w:spacing w:after="200" w:line="276" w:lineRule="auto"/>
        <w:ind w:firstLine="75"/>
        <w:jc w:val="center"/>
        <w:rPr>
          <w:rFonts w:ascii="Montserrat" w:cs="Montserrat" w:eastAsia="Montserrat" w:hAnsi="Montserrat"/>
          <w:color w:val="212121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rtl w:val="0"/>
        </w:rPr>
        <w:t xml:space="preserve">CREA: SP-xxxx</w:t>
      </w:r>
    </w:p>
    <w:p w:rsidR="00000000" w:rsidDel="00000000" w:rsidP="00000000" w:rsidRDefault="00000000" w:rsidRPr="00000000" w14:paraId="00000016">
      <w:pPr>
        <w:shd w:fill="ffffff" w:val="clear"/>
        <w:spacing w:after="200" w:line="276" w:lineRule="auto"/>
        <w:ind w:firstLine="75"/>
        <w:jc w:val="center"/>
        <w:rPr>
          <w:rFonts w:ascii="Montserrat" w:cs="Montserrat" w:eastAsia="Montserrat" w:hAnsi="Montserrat"/>
          <w:color w:val="212121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rtl w:val="0"/>
        </w:rPr>
        <w:t xml:space="preserve">CPF: xxxxxxxx</w:t>
      </w:r>
    </w:p>
    <w:p w:rsidR="00000000" w:rsidDel="00000000" w:rsidP="00000000" w:rsidRDefault="00000000" w:rsidRPr="00000000" w14:paraId="00000017">
      <w:pPr>
        <w:shd w:fill="ffffff" w:val="clear"/>
        <w:spacing w:after="200"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00" w:line="276" w:lineRule="auto"/>
        <w:jc w:val="center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ind w:left="-141.73228346456688" w:right="-1440" w:hanging="1440.0000000000002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8371713" cy="34766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71713" cy="347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ind w:left="-283.46456692913375" w:right="-40.8661417322827" w:firstLine="0"/>
      <w:jc w:val="right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1595438" cy="69135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5438" cy="6913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