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-1333499</wp:posOffset>
                </wp:positionH>
                <wp:positionV relativeFrom="paragraph">
                  <wp:posOffset>469900</wp:posOffset>
                </wp:positionV>
                <wp:extent cx="8415338" cy="5422928"/>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0</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Introducción general a UX/UI</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-1333499</wp:posOffset>
                </wp:positionH>
                <wp:positionV relativeFrom="paragraph">
                  <wp:posOffset>469900</wp:posOffset>
                </wp:positionV>
                <wp:extent cx="8415338" cy="542292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8415338" cy="5422928"/>
                        </a:xfrm>
                        <a:prstGeom prst="rect"/>
                        <a:ln/>
                      </pic:spPr>
                    </pic:pic>
                  </a:graphicData>
                </a:graphic>
              </wp:anchor>
            </w:drawing>
          </mc:Fallback>
        </mc:AlternateContent>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7">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¿Qué es UX (User Experience)?</w:t>
      </w:r>
    </w:p>
    <w:p w:rsidR="00000000" w:rsidDel="00000000" w:rsidP="00000000" w:rsidRDefault="00000000" w:rsidRPr="00000000" w14:paraId="0000000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Se conoce como Experiencia de Usuario a todas los aspectos que abarcan la interacción del usuario final con la empresa, sus servicios y sus productos. </w:t>
      </w:r>
    </w:p>
    <w:p w:rsidR="00000000" w:rsidDel="00000000" w:rsidP="00000000" w:rsidRDefault="00000000" w:rsidRPr="00000000" w14:paraId="0000000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El requisito fundamental para proporcionar una experiencia de usuario óptima es la de </w:t>
      </w:r>
      <w:r w:rsidDel="00000000" w:rsidR="00000000" w:rsidRPr="00000000">
        <w:rPr>
          <w:rFonts w:ascii="Didact Gothic" w:cs="Didact Gothic" w:eastAsia="Didact Gothic" w:hAnsi="Didact Gothic"/>
          <w:b w:val="1"/>
          <w:sz w:val="24"/>
          <w:szCs w:val="24"/>
          <w:rtl w:val="0"/>
        </w:rPr>
        <w:t xml:space="preserve">satisfacer las necesidades exactas del cliente sin que le cause ningún problema</w:t>
      </w:r>
      <w:r w:rsidDel="00000000" w:rsidR="00000000" w:rsidRPr="00000000">
        <w:rPr>
          <w:rFonts w:ascii="Didact Gothic" w:cs="Didact Gothic" w:eastAsia="Didact Gothic" w:hAnsi="Didact Gothic"/>
          <w:sz w:val="24"/>
          <w:szCs w:val="24"/>
          <w:rtl w:val="0"/>
        </w:rPr>
        <w:t xml:space="preserve"> o molestia. A partir de ahí llega la simplicidad, el diseño y el gusto para proporcionar productos que sean atractivos para usar y poseer. La auténtica experiencia de usuario va mucho más allá de ofrecer al cliente lo que ellos piensan que están buscando. Para ello, es necesario una mezcla de varios servicios de diferentes disciplinas como son el marketing, el diseño gráfico e industrial, la ingeniería y el diseño de interfaces.</w:t>
      </w:r>
      <w:r w:rsidDel="00000000" w:rsidR="00000000" w:rsidRPr="00000000">
        <w:rPr>
          <w:rtl w:val="0"/>
        </w:rPr>
      </w:r>
    </w:p>
    <w:p w:rsidR="00000000" w:rsidDel="00000000" w:rsidP="00000000" w:rsidRDefault="00000000" w:rsidRPr="00000000" w14:paraId="0000000A">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30j0zll" w:id="1"/>
      <w:bookmarkEnd w:id="1"/>
      <w:r w:rsidDel="00000000" w:rsidR="00000000" w:rsidRPr="00000000">
        <w:rPr>
          <w:rFonts w:ascii="Anton" w:cs="Anton" w:eastAsia="Anton" w:hAnsi="Anton"/>
          <w:i w:val="1"/>
          <w:sz w:val="60"/>
          <w:szCs w:val="60"/>
          <w:rtl w:val="0"/>
        </w:rPr>
        <w:t xml:space="preserve">¿Qué es UI (User Interface)?</w:t>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La interfaz de usuario o UI es el conjunto de elementos de la pantalla que permiten al usuario interactuar con una página web. </w:t>
      </w:r>
      <w:r w:rsidDel="00000000" w:rsidR="00000000" w:rsidRPr="00000000">
        <w:rPr>
          <w:rFonts w:ascii="Didact Gothic" w:cs="Didact Gothic" w:eastAsia="Didact Gothic" w:hAnsi="Didact Gothic"/>
          <w:sz w:val="24"/>
          <w:szCs w:val="24"/>
          <w:rtl w:val="0"/>
        </w:rPr>
        <w:t xml:space="preserve">En otras palabras, es la vista que permite a un usuario interactuar de manera efectiva con un sistema, la suma de una arquitectura de información + patrones de interacción +  elementos visuales.</w:t>
      </w:r>
    </w:p>
    <w:p w:rsidR="00000000" w:rsidDel="00000000" w:rsidP="00000000" w:rsidRDefault="00000000" w:rsidRPr="00000000" w14:paraId="0000000C">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1fob9te" w:id="2"/>
      <w:bookmarkEnd w:id="2"/>
      <w:r w:rsidDel="00000000" w:rsidR="00000000" w:rsidRPr="00000000">
        <w:rPr>
          <w:rFonts w:ascii="Anton" w:cs="Anton" w:eastAsia="Anton" w:hAnsi="Anton"/>
          <w:i w:val="1"/>
          <w:sz w:val="60"/>
          <w:szCs w:val="60"/>
          <w:rtl w:val="0"/>
        </w:rPr>
        <w:t xml:space="preserve">¿Qué es Usabilidad?</w:t>
      </w:r>
      <w:r w:rsidDel="00000000" w:rsidR="00000000" w:rsidRPr="00000000">
        <w:rPr>
          <w:rtl w:val="0"/>
        </w:rPr>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práctica de probar en un grupo representativo de usuarios cuán fácil de usar es un diseño. Por lo general, implica observarlos cuando intentan completar las tareas, y puede realizarse para diferentes tipos de diseños, desde interfaces de usuario hasta productos físicos. Esto suele realizarse de manera constante, desde el desarrollo inicial hasta la liberación de un producto.</w:t>
      </w:r>
    </w:p>
    <w:p w:rsidR="00000000" w:rsidDel="00000000" w:rsidP="00000000" w:rsidRDefault="00000000" w:rsidRPr="00000000" w14:paraId="0000000E">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3znysh7" w:id="3"/>
      <w:bookmarkEnd w:id="3"/>
      <w:r w:rsidDel="00000000" w:rsidR="00000000" w:rsidRPr="00000000">
        <w:rPr>
          <w:rFonts w:ascii="Anton" w:cs="Anton" w:eastAsia="Anton" w:hAnsi="Anton"/>
          <w:i w:val="1"/>
          <w:sz w:val="60"/>
          <w:szCs w:val="60"/>
          <w:rtl w:val="0"/>
        </w:rPr>
        <w:t xml:space="preserve">Aplicaciones recomendadas</w:t>
      </w:r>
      <w:r w:rsidDel="00000000" w:rsidR="00000000" w:rsidRPr="00000000">
        <w:rPr>
          <w:rtl w:val="0"/>
        </w:rPr>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Fonts w:ascii="Anton" w:cs="Anton" w:eastAsia="Anton" w:hAnsi="Anton"/>
          <w:sz w:val="36"/>
          <w:szCs w:val="36"/>
          <w:rtl w:val="0"/>
        </w:rPr>
        <w:t xml:space="preserve">Figma</w:t>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Figma funciona dentro de tu navegador, y es una aplicación web (SaaS o Software as a Service) que puedes utilizar en sistemas operativos macOS, Windows y Linux. Aunque existen versiones de escritorio para Mac y Windows, la posibilidad de usarlo en línea te dará libertad total. Cuando comencé a diseñar con Figma experimenté las mismas sensaciones que tuve en 2006 cuando pasé de Office a Google Docs.</w:t>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el momento de escribir este artículo, Figma tiene tres planes disponibles: Starter, Professional y Organization. La primera es gratuita, 100% funcional pero con algunas limitaciones. Las otras dos son pagas, pero los precios son muy accesibles. Un detalle a considerar: si eres estudiante, también podrás utilizar libremente la versión Professional.</w:t>
      </w:r>
    </w:p>
    <w:p w:rsidR="00000000" w:rsidDel="00000000" w:rsidP="00000000" w:rsidRDefault="00000000" w:rsidRPr="00000000" w14:paraId="0000001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Si usas Figma en línea, te olvidarás de instalaciones y actualizaciones; es más, podrás guardar tus diseños en la nube de forma ilimitada, incluso con la versión gratuita. Si te descargas la versión de escritorio, tampoco es un problema, pues la instalarás sólo una vez, y sus upgrades son rapidísimos.</w:t>
      </w:r>
    </w:p>
    <w:p w:rsidR="00000000" w:rsidDel="00000000" w:rsidP="00000000" w:rsidRDefault="00000000" w:rsidRPr="00000000" w14:paraId="0000001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tl w:val="0"/>
        </w:rPr>
      </w:r>
    </w:p>
    <w:p w:rsidR="00000000" w:rsidDel="00000000" w:rsidP="00000000" w:rsidRDefault="00000000" w:rsidRPr="00000000" w14:paraId="0000001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Fonts w:ascii="Anton" w:cs="Anton" w:eastAsia="Anton" w:hAnsi="Anton"/>
          <w:sz w:val="36"/>
          <w:szCs w:val="36"/>
          <w:rtl w:val="0"/>
        </w:rPr>
        <w:t xml:space="preserve">Adobe XD</w:t>
      </w:r>
    </w:p>
    <w:p w:rsidR="00000000" w:rsidDel="00000000" w:rsidP="00000000" w:rsidRDefault="00000000" w:rsidRPr="00000000" w14:paraId="0000001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Adobe XD, o Adobe Experience Design, es una herramienta de edición de gráficos que funciona para crear interfaces de páginas web y de aplicaciones. Permite al diseñador enfocarse en la experiencia del usuario al navegar, con un rango mínimo de error y en el menor tiempo posible.</w:t>
      </w:r>
    </w:p>
    <w:p w:rsidR="00000000" w:rsidDel="00000000" w:rsidP="00000000" w:rsidRDefault="00000000" w:rsidRPr="00000000" w14:paraId="0000001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Esta herramienta te permite diseñar interfaces digitales para aplicaciones móviles, PC o Mac, así como sitios web. Con ella, crea una imagen preliminar de la interfaz de algún proyecto en el que estés trabajando es mucho más fácil que con otras. Una de las ventajas es que te ayuda a ahorrar tiempo, ya que la imagen preliminar te da la oportunidad de hacer cambios rápidos en caso de ser necesarios, antes de llegar a la etapa de programación.</w:t>
      </w:r>
    </w:p>
    <w:p w:rsidR="00000000" w:rsidDel="00000000" w:rsidP="00000000" w:rsidRDefault="00000000" w:rsidRPr="00000000" w14:paraId="0000001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Fonts w:ascii="Anton" w:cs="Anton" w:eastAsia="Anton" w:hAnsi="Anton"/>
          <w:sz w:val="36"/>
          <w:szCs w:val="36"/>
          <w:rtl w:val="0"/>
        </w:rPr>
        <w:t xml:space="preserve">Whimsical</w:t>
      </w:r>
    </w:p>
    <w:p w:rsidR="00000000" w:rsidDel="00000000" w:rsidP="00000000" w:rsidRDefault="00000000" w:rsidRPr="00000000" w14:paraId="0000001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una herramienta online que permite hacer de manera fácil y dinámica diagramas de flujo colaborativos, mapas mentales, entre otras cosas.</w:t>
      </w:r>
    </w:p>
    <w:p w:rsidR="00000000" w:rsidDel="00000000" w:rsidP="00000000" w:rsidRDefault="00000000" w:rsidRPr="00000000" w14:paraId="0000001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tl w:val="0"/>
        </w:rPr>
      </w:r>
    </w:p>
    <w:p w:rsidR="00000000" w:rsidDel="00000000" w:rsidP="00000000" w:rsidRDefault="00000000" w:rsidRPr="00000000" w14:paraId="0000001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Fonts w:ascii="Anton" w:cs="Anton" w:eastAsia="Anton" w:hAnsi="Anton"/>
          <w:sz w:val="36"/>
          <w:szCs w:val="36"/>
          <w:rtl w:val="0"/>
        </w:rPr>
        <w:t xml:space="preserve">Draw.io</w:t>
      </w:r>
    </w:p>
    <w:p w:rsidR="00000000" w:rsidDel="00000000" w:rsidP="00000000" w:rsidRDefault="00000000" w:rsidRPr="00000000" w14:paraId="0000001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otra herramienta online, que permite también realizar de manera dinámica diagramas de flujo colaborativos, mapas mentales, entre otras cosas.</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Fonts w:ascii="Anton" w:cs="Anton" w:eastAsia="Anton" w:hAnsi="Anton"/>
          <w:sz w:val="36"/>
          <w:szCs w:val="36"/>
          <w:rtl w:val="0"/>
        </w:rPr>
        <w:t xml:space="preserve">Google Slides</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la versión de Google de la aplicación PowerPoint de Microsoft, con la que los usuarios pueden crear presentaciones de diapositivas, guardarlas en la nube y editarlas a través de Google Drive. Google Slides es la próxima aplicación de Drive a lanzarse como un app independiente.</w:t>
      </w:r>
    </w:p>
    <w:p w:rsidR="00000000" w:rsidDel="00000000" w:rsidP="00000000" w:rsidRDefault="00000000" w:rsidRPr="00000000" w14:paraId="0000002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36"/>
          <w:szCs w:val="36"/>
        </w:rPr>
      </w:pPr>
      <w:r w:rsidDel="00000000" w:rsidR="00000000" w:rsidRPr="00000000">
        <w:rPr>
          <w:rFonts w:ascii="Anton" w:cs="Anton" w:eastAsia="Anton" w:hAnsi="Anton"/>
          <w:sz w:val="36"/>
          <w:szCs w:val="36"/>
          <w:rtl w:val="0"/>
        </w:rPr>
        <w:t xml:space="preserve">Behance</w:t>
      </w:r>
    </w:p>
    <w:p w:rsidR="00000000" w:rsidDel="00000000" w:rsidP="00000000" w:rsidRDefault="00000000" w:rsidRPr="00000000" w14:paraId="0000002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Behance es una herramienta muy útil para los muchos freelancers en busca de nuevas oportunidades de trabajo y, por qué no, de nuevas ideas a aprovechar.</w:t>
      </w:r>
    </w:p>
    <w:p w:rsidR="00000000" w:rsidDel="00000000" w:rsidP="00000000" w:rsidRDefault="00000000" w:rsidRPr="00000000" w14:paraId="0000002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2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8">
        <w:r w:rsidDel="00000000" w:rsidR="00000000" w:rsidRPr="00000000">
          <w:rPr>
            <w:rFonts w:ascii="Didact Gothic" w:cs="Didact Gothic" w:eastAsia="Didact Gothic" w:hAnsi="Didact Gothic"/>
            <w:color w:val="1155cc"/>
            <w:sz w:val="24"/>
            <w:szCs w:val="24"/>
            <w:u w:val="single"/>
            <w:rtl w:val="0"/>
          </w:rPr>
          <w:t xml:space="preserve">https://www.nngroup.com/</w:t>
        </w:r>
      </w:hyperlink>
      <w:r w:rsidDel="00000000" w:rsidR="00000000" w:rsidRPr="00000000">
        <w:rPr>
          <w:rtl w:val="0"/>
        </w:rPr>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9">
        <w:r w:rsidDel="00000000" w:rsidR="00000000" w:rsidRPr="00000000">
          <w:rPr>
            <w:rFonts w:ascii="Didact Gothic" w:cs="Didact Gothic" w:eastAsia="Didact Gothic" w:hAnsi="Didact Gothic"/>
            <w:color w:val="1155cc"/>
            <w:sz w:val="24"/>
            <w:szCs w:val="24"/>
            <w:u w:val="single"/>
            <w:rtl w:val="0"/>
          </w:rPr>
          <w:t xml:space="preserve">https://www.figma.com/</w:t>
        </w:r>
      </w:hyperlink>
      <w:r w:rsidDel="00000000" w:rsidR="00000000" w:rsidRPr="00000000">
        <w:rPr>
          <w:rtl w:val="0"/>
        </w:rPr>
      </w:r>
    </w:p>
    <w:p w:rsidR="00000000" w:rsidDel="00000000" w:rsidP="00000000" w:rsidRDefault="00000000" w:rsidRPr="00000000" w14:paraId="0000002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0">
        <w:r w:rsidDel="00000000" w:rsidR="00000000" w:rsidRPr="00000000">
          <w:rPr>
            <w:rFonts w:ascii="Didact Gothic" w:cs="Didact Gothic" w:eastAsia="Didact Gothic" w:hAnsi="Didact Gothic"/>
            <w:color w:val="1155cc"/>
            <w:sz w:val="24"/>
            <w:szCs w:val="24"/>
            <w:u w:val="single"/>
            <w:rtl w:val="0"/>
          </w:rPr>
          <w:t xml:space="preserve">https://whimsical.com/</w:t>
        </w:r>
      </w:hyperlink>
      <w:r w:rsidDel="00000000" w:rsidR="00000000" w:rsidRPr="00000000">
        <w:rPr>
          <w:rtl w:val="0"/>
        </w:rPr>
      </w:r>
    </w:p>
    <w:p w:rsidR="00000000" w:rsidDel="00000000" w:rsidP="00000000" w:rsidRDefault="00000000" w:rsidRPr="00000000" w14:paraId="0000002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1">
        <w:r w:rsidDel="00000000" w:rsidR="00000000" w:rsidRPr="00000000">
          <w:rPr>
            <w:rFonts w:ascii="Didact Gothic" w:cs="Didact Gothic" w:eastAsia="Didact Gothic" w:hAnsi="Didact Gothic"/>
            <w:color w:val="1155cc"/>
            <w:sz w:val="24"/>
            <w:szCs w:val="24"/>
            <w:u w:val="single"/>
            <w:rtl w:val="0"/>
          </w:rPr>
          <w:t xml:space="preserve">https://app.diagrams.net/</w:t>
        </w:r>
      </w:hyperlink>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2">
        <w:r w:rsidDel="00000000" w:rsidR="00000000" w:rsidRPr="00000000">
          <w:rPr>
            <w:rFonts w:ascii="Didact Gothic" w:cs="Didact Gothic" w:eastAsia="Didact Gothic" w:hAnsi="Didact Gothic"/>
            <w:color w:val="1155cc"/>
            <w:sz w:val="24"/>
            <w:szCs w:val="24"/>
            <w:u w:val="single"/>
            <w:rtl w:val="0"/>
          </w:rPr>
          <w:t xml:space="preserve">https://overflow.io/</w:t>
        </w:r>
      </w:hyperlink>
      <w:r w:rsidDel="00000000" w:rsidR="00000000" w:rsidRPr="00000000">
        <w:rPr>
          <w:rtl w:val="0"/>
        </w:rPr>
      </w:r>
    </w:p>
    <w:p w:rsidR="00000000" w:rsidDel="00000000" w:rsidP="00000000" w:rsidRDefault="00000000" w:rsidRPr="00000000" w14:paraId="0000002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3">
        <w:r w:rsidDel="00000000" w:rsidR="00000000" w:rsidRPr="00000000">
          <w:rPr>
            <w:rFonts w:ascii="Didact Gothic" w:cs="Didact Gothic" w:eastAsia="Didact Gothic" w:hAnsi="Didact Gothic"/>
            <w:color w:val="1155cc"/>
            <w:sz w:val="24"/>
            <w:szCs w:val="24"/>
            <w:u w:val="single"/>
            <w:rtl w:val="0"/>
          </w:rPr>
          <w:t xml:space="preserve">https://www.mural.co/</w:t>
        </w:r>
      </w:hyperlink>
      <w:r w:rsidDel="00000000" w:rsidR="00000000" w:rsidRPr="00000000">
        <w:rPr>
          <w:rtl w:val="0"/>
        </w:rPr>
      </w:r>
    </w:p>
    <w:p w:rsidR="00000000" w:rsidDel="00000000" w:rsidP="00000000" w:rsidRDefault="00000000" w:rsidRPr="00000000" w14:paraId="0000002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4">
        <w:r w:rsidDel="00000000" w:rsidR="00000000" w:rsidRPr="00000000">
          <w:rPr>
            <w:rFonts w:ascii="Didact Gothic" w:cs="Didact Gothic" w:eastAsia="Didact Gothic" w:hAnsi="Didact Gothic"/>
            <w:color w:val="1155cc"/>
            <w:sz w:val="24"/>
            <w:szCs w:val="24"/>
            <w:u w:val="single"/>
            <w:rtl w:val="0"/>
          </w:rPr>
          <w:t xml:space="preserve">https://www.google.com/intl/es-419_ar/slides/about/</w:t>
        </w:r>
      </w:hyperlink>
      <w:r w:rsidDel="00000000" w:rsidR="00000000" w:rsidRPr="00000000">
        <w:rPr>
          <w:rtl w:val="0"/>
        </w:rPr>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5">
        <w:r w:rsidDel="00000000" w:rsidR="00000000" w:rsidRPr="00000000">
          <w:rPr>
            <w:rFonts w:ascii="Didact Gothic" w:cs="Didact Gothic" w:eastAsia="Didact Gothic" w:hAnsi="Didact Gothic"/>
            <w:color w:val="1155cc"/>
            <w:sz w:val="24"/>
            <w:szCs w:val="24"/>
            <w:u w:val="single"/>
            <w:rtl w:val="0"/>
          </w:rPr>
          <w:t xml:space="preserve">https://www.behance.net/</w:t>
        </w:r>
      </w:hyperlink>
      <w:r w:rsidDel="00000000" w:rsidR="00000000" w:rsidRPr="00000000">
        <w:rPr>
          <w:rtl w:val="0"/>
        </w:rPr>
      </w:r>
    </w:p>
    <w:p w:rsidR="00000000" w:rsidDel="00000000" w:rsidP="00000000" w:rsidRDefault="00000000" w:rsidRPr="00000000" w14:paraId="0000002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ageBreakBefore w:val="0"/>
      <w:rPr>
        <w:rFonts w:ascii="Lato" w:cs="Lato" w:eastAsia="Lato" w:hAnsi="Lato"/>
      </w:rPr>
    </w:pPr>
    <w:r w:rsidDel="00000000" w:rsidR="00000000" w:rsidRPr="00000000">
      <w:rPr>
        <w:rtl w:val="0"/>
      </w:rPr>
    </w:r>
  </w:p>
  <w:p w:rsidR="00000000" w:rsidDel="00000000" w:rsidP="00000000" w:rsidRDefault="00000000" w:rsidRPr="00000000" w14:paraId="00000032">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33">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Introducción General al UX/UI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pp.diagrams.net/" TargetMode="External"/><Relationship Id="rId10" Type="http://schemas.openxmlformats.org/officeDocument/2006/relationships/hyperlink" Target="https://whimsical.com/" TargetMode="External"/><Relationship Id="rId13" Type="http://schemas.openxmlformats.org/officeDocument/2006/relationships/hyperlink" Target="https://www.mural.co/" TargetMode="External"/><Relationship Id="rId12" Type="http://schemas.openxmlformats.org/officeDocument/2006/relationships/hyperlink" Target="https://overflow.i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gma.com/" TargetMode="External"/><Relationship Id="rId15" Type="http://schemas.openxmlformats.org/officeDocument/2006/relationships/hyperlink" Target="https://www.behance.net/" TargetMode="External"/><Relationship Id="rId14" Type="http://schemas.openxmlformats.org/officeDocument/2006/relationships/hyperlink" Target="https://www.google.com/intl/es-419_ar/slides/about/"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png"/><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https://www.nngrou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