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EAE48" w14:textId="4B1C02F2" w:rsidR="00D738FC" w:rsidRPr="004127B7" w:rsidRDefault="00D738FC" w:rsidP="004127B7">
      <w:pPr>
        <w:pStyle w:val="PargrafodaLista"/>
        <w:numPr>
          <w:ilvl w:val="0"/>
          <w:numId w:val="1"/>
        </w:numPr>
        <w:spacing w:after="0" w:line="240" w:lineRule="auto"/>
        <w:ind w:left="714" w:hanging="357"/>
        <w:jc w:val="both"/>
        <w:rPr>
          <w:b/>
          <w:sz w:val="32"/>
          <w:szCs w:val="32"/>
        </w:rPr>
      </w:pPr>
      <w:r w:rsidRPr="004127B7">
        <w:rPr>
          <w:b/>
          <w:sz w:val="32"/>
          <w:szCs w:val="32"/>
        </w:rPr>
        <w:t xml:space="preserve">Faça a formatação como se pede abaixo e, logo em </w:t>
      </w:r>
      <w:proofErr w:type="gramStart"/>
      <w:r w:rsidRPr="004127B7">
        <w:rPr>
          <w:b/>
          <w:sz w:val="32"/>
          <w:szCs w:val="32"/>
        </w:rPr>
        <w:t>seguida,</w:t>
      </w:r>
      <w:r w:rsidR="007D64BF" w:rsidRPr="004127B7">
        <w:rPr>
          <w:b/>
          <w:sz w:val="32"/>
          <w:szCs w:val="32"/>
        </w:rPr>
        <w:t xml:space="preserve"> </w:t>
      </w:r>
      <w:r w:rsidR="00440D68" w:rsidRPr="004127B7">
        <w:rPr>
          <w:b/>
          <w:sz w:val="32"/>
          <w:szCs w:val="32"/>
        </w:rPr>
        <w:t xml:space="preserve"> insira</w:t>
      </w:r>
      <w:proofErr w:type="gramEnd"/>
      <w:r w:rsidR="00440D68" w:rsidRPr="004127B7">
        <w:rPr>
          <w:b/>
          <w:sz w:val="32"/>
          <w:szCs w:val="32"/>
        </w:rPr>
        <w:t xml:space="preserve"> uma imagem atrás do texto e coloque cor DESBOTADO.</w:t>
      </w:r>
    </w:p>
    <w:p w14:paraId="2E50D13B" w14:textId="77777777" w:rsidR="007D64BF" w:rsidRDefault="007D64BF" w:rsidP="007D64BF"/>
    <w:tbl>
      <w:tblPr>
        <w:tblStyle w:val="Tabelacomgrade"/>
        <w:tblW w:w="10207" w:type="dxa"/>
        <w:tblInd w:w="-85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32"/>
        <w:gridCol w:w="2126"/>
        <w:gridCol w:w="2410"/>
        <w:gridCol w:w="3539"/>
      </w:tblGrid>
      <w:tr w:rsidR="00D738FC" w14:paraId="01D2471E" w14:textId="77777777" w:rsidTr="004127B7">
        <w:tc>
          <w:tcPr>
            <w:tcW w:w="2132" w:type="dxa"/>
          </w:tcPr>
          <w:p w14:paraId="6D778C70" w14:textId="77777777" w:rsidR="00D738FC" w:rsidRPr="009D55AB" w:rsidRDefault="00D738FC" w:rsidP="00540A6D">
            <w:pPr>
              <w:rPr>
                <w:sz w:val="24"/>
                <w:szCs w:val="28"/>
              </w:rPr>
            </w:pPr>
            <w:r w:rsidRPr="009D55AB">
              <w:rPr>
                <w:b/>
                <w:sz w:val="24"/>
                <w:szCs w:val="28"/>
              </w:rPr>
              <w:t>Título:</w:t>
            </w:r>
            <w:r w:rsidRPr="009D55AB">
              <w:rPr>
                <w:sz w:val="24"/>
                <w:szCs w:val="28"/>
              </w:rPr>
              <w:t xml:space="preserve"> </w:t>
            </w:r>
          </w:p>
          <w:p w14:paraId="1E5393E2" w14:textId="77777777" w:rsidR="00D738FC" w:rsidRPr="009D55AB" w:rsidRDefault="00D738FC" w:rsidP="00540A6D">
            <w:pPr>
              <w:rPr>
                <w:sz w:val="20"/>
              </w:rPr>
            </w:pPr>
            <w:r w:rsidRPr="009D55AB">
              <w:rPr>
                <w:sz w:val="20"/>
              </w:rPr>
              <w:t xml:space="preserve">Fonte: </w:t>
            </w:r>
            <w:r w:rsidR="007D64BF" w:rsidRPr="007D64BF">
              <w:rPr>
                <w:sz w:val="20"/>
              </w:rPr>
              <w:t>Arial Black</w:t>
            </w:r>
            <w:r w:rsidRPr="009D55AB">
              <w:rPr>
                <w:sz w:val="20"/>
              </w:rPr>
              <w:t>;</w:t>
            </w:r>
          </w:p>
          <w:p w14:paraId="075D0DDC" w14:textId="77777777" w:rsidR="00D738FC" w:rsidRPr="00664289" w:rsidRDefault="00D738FC" w:rsidP="00540A6D">
            <w:pPr>
              <w:rPr>
                <w:rFonts w:ascii="Magneto" w:hAnsi="Magneto"/>
                <w:sz w:val="20"/>
              </w:rPr>
            </w:pPr>
            <w:r w:rsidRPr="009D55AB">
              <w:rPr>
                <w:sz w:val="20"/>
              </w:rPr>
              <w:t xml:space="preserve">Tamanho: </w:t>
            </w:r>
            <w:r w:rsidR="007D64BF">
              <w:rPr>
                <w:sz w:val="20"/>
              </w:rPr>
              <w:t>15</w:t>
            </w:r>
            <w:r w:rsidRPr="009D55AB">
              <w:rPr>
                <w:sz w:val="20"/>
              </w:rPr>
              <w:t>;</w:t>
            </w:r>
          </w:p>
          <w:p w14:paraId="17E972B6" w14:textId="77777777" w:rsidR="00D738FC" w:rsidRPr="009D55AB" w:rsidRDefault="00D738FC" w:rsidP="00540A6D">
            <w:pPr>
              <w:rPr>
                <w:sz w:val="20"/>
              </w:rPr>
            </w:pPr>
            <w:r w:rsidRPr="009D55AB">
              <w:rPr>
                <w:sz w:val="20"/>
              </w:rPr>
              <w:t xml:space="preserve">Cor: </w:t>
            </w:r>
            <w:r w:rsidR="007D64BF">
              <w:rPr>
                <w:sz w:val="20"/>
              </w:rPr>
              <w:t>Laranja</w:t>
            </w:r>
            <w:r w:rsidRPr="009D55AB">
              <w:rPr>
                <w:sz w:val="20"/>
              </w:rPr>
              <w:t>;</w:t>
            </w:r>
          </w:p>
          <w:p w14:paraId="71E27606" w14:textId="758A9384" w:rsidR="00D738FC" w:rsidRPr="009D55AB" w:rsidRDefault="004127B7" w:rsidP="00540A6D">
            <w:pPr>
              <w:rPr>
                <w:sz w:val="20"/>
              </w:rPr>
            </w:pPr>
            <w:r>
              <w:rPr>
                <w:sz w:val="20"/>
              </w:rPr>
              <w:t xml:space="preserve">Estilo: </w:t>
            </w:r>
            <w:r w:rsidR="00D738FC" w:rsidRPr="009D55AB">
              <w:rPr>
                <w:sz w:val="20"/>
              </w:rPr>
              <w:t>Negrito;</w:t>
            </w:r>
          </w:p>
          <w:p w14:paraId="17D6B014" w14:textId="0138BD61" w:rsidR="00D738FC" w:rsidRDefault="00D738FC" w:rsidP="00540A6D">
            <w:r w:rsidRPr="009D55AB">
              <w:rPr>
                <w:sz w:val="20"/>
              </w:rPr>
              <w:t xml:space="preserve">Alinhamento: </w:t>
            </w:r>
            <w:r w:rsidR="004127B7">
              <w:rPr>
                <w:sz w:val="20"/>
              </w:rPr>
              <w:t>Direita.</w:t>
            </w:r>
          </w:p>
        </w:tc>
        <w:tc>
          <w:tcPr>
            <w:tcW w:w="2126" w:type="dxa"/>
          </w:tcPr>
          <w:p w14:paraId="222DB853" w14:textId="77777777" w:rsidR="00D738FC" w:rsidRPr="009D55AB" w:rsidRDefault="00D738FC" w:rsidP="00540A6D">
            <w:pPr>
              <w:rPr>
                <w:sz w:val="24"/>
                <w:szCs w:val="28"/>
              </w:rPr>
            </w:pPr>
            <w:r w:rsidRPr="009D55AB">
              <w:rPr>
                <w:b/>
                <w:sz w:val="24"/>
                <w:szCs w:val="28"/>
              </w:rPr>
              <w:t>Subtítulo:</w:t>
            </w:r>
            <w:r w:rsidRPr="009D55AB">
              <w:rPr>
                <w:sz w:val="24"/>
                <w:szCs w:val="28"/>
              </w:rPr>
              <w:t xml:space="preserve"> </w:t>
            </w:r>
          </w:p>
          <w:p w14:paraId="4F04FF73" w14:textId="77777777" w:rsidR="00D738FC" w:rsidRPr="009D55AB" w:rsidRDefault="00D738FC" w:rsidP="00540A6D">
            <w:pPr>
              <w:rPr>
                <w:sz w:val="20"/>
              </w:rPr>
            </w:pPr>
            <w:r w:rsidRPr="009D55AB">
              <w:rPr>
                <w:sz w:val="20"/>
              </w:rPr>
              <w:t xml:space="preserve">Fonte: </w:t>
            </w:r>
            <w:proofErr w:type="spellStart"/>
            <w:r w:rsidR="007D64BF" w:rsidRPr="007D64BF">
              <w:rPr>
                <w:sz w:val="20"/>
              </w:rPr>
              <w:t>Verdana</w:t>
            </w:r>
            <w:proofErr w:type="spellEnd"/>
            <w:r w:rsidRPr="009D55AB">
              <w:rPr>
                <w:sz w:val="20"/>
              </w:rPr>
              <w:t>;</w:t>
            </w:r>
          </w:p>
          <w:p w14:paraId="0DC8BA91" w14:textId="77777777" w:rsidR="00D738FC" w:rsidRPr="00664289" w:rsidRDefault="004C0F0D" w:rsidP="00540A6D">
            <w:pPr>
              <w:rPr>
                <w:rFonts w:ascii="Goudy Old Style" w:hAnsi="Goudy Old Style"/>
                <w:sz w:val="20"/>
              </w:rPr>
            </w:pPr>
            <w:r>
              <w:rPr>
                <w:sz w:val="20"/>
              </w:rPr>
              <w:t xml:space="preserve">Tamanho: </w:t>
            </w:r>
            <w:r w:rsidR="007D64BF">
              <w:rPr>
                <w:sz w:val="20"/>
              </w:rPr>
              <w:t>7</w:t>
            </w:r>
            <w:r w:rsidR="00D738FC" w:rsidRPr="009D55AB">
              <w:rPr>
                <w:sz w:val="20"/>
              </w:rPr>
              <w:t>;</w:t>
            </w:r>
          </w:p>
          <w:p w14:paraId="68AA13B5" w14:textId="77777777" w:rsidR="00D738FC" w:rsidRPr="009D55AB" w:rsidRDefault="00D738FC" w:rsidP="00540A6D">
            <w:pPr>
              <w:rPr>
                <w:sz w:val="20"/>
              </w:rPr>
            </w:pPr>
            <w:r w:rsidRPr="009D55AB">
              <w:rPr>
                <w:sz w:val="20"/>
              </w:rPr>
              <w:t xml:space="preserve">Cor: </w:t>
            </w:r>
            <w:r w:rsidR="007D64BF">
              <w:rPr>
                <w:sz w:val="20"/>
              </w:rPr>
              <w:t>Azul</w:t>
            </w:r>
            <w:r w:rsidRPr="009D55AB">
              <w:rPr>
                <w:sz w:val="20"/>
              </w:rPr>
              <w:t>;</w:t>
            </w:r>
          </w:p>
          <w:p w14:paraId="5FC2E816" w14:textId="23A48D26" w:rsidR="00D738FC" w:rsidRPr="009D55AB" w:rsidRDefault="004127B7" w:rsidP="00540A6D">
            <w:pPr>
              <w:rPr>
                <w:sz w:val="20"/>
              </w:rPr>
            </w:pPr>
            <w:r>
              <w:rPr>
                <w:sz w:val="20"/>
              </w:rPr>
              <w:t xml:space="preserve">Estilo: </w:t>
            </w:r>
            <w:r w:rsidR="00D738FC" w:rsidRPr="009D55AB">
              <w:rPr>
                <w:sz w:val="20"/>
              </w:rPr>
              <w:t>Itálico;</w:t>
            </w:r>
          </w:p>
          <w:p w14:paraId="534E6BF5" w14:textId="3D94104D" w:rsidR="00D738FC" w:rsidRDefault="00D738FC" w:rsidP="0009048C">
            <w:r w:rsidRPr="009D55AB">
              <w:rPr>
                <w:sz w:val="20"/>
              </w:rPr>
              <w:t xml:space="preserve">Alinhamento: </w:t>
            </w:r>
            <w:r w:rsidR="004127B7">
              <w:rPr>
                <w:sz w:val="20"/>
              </w:rPr>
              <w:t>Direita.</w:t>
            </w:r>
          </w:p>
        </w:tc>
        <w:tc>
          <w:tcPr>
            <w:tcW w:w="2410" w:type="dxa"/>
          </w:tcPr>
          <w:p w14:paraId="0290794A" w14:textId="77777777" w:rsidR="00D738FC" w:rsidRPr="009D55AB" w:rsidRDefault="00D738FC" w:rsidP="00540A6D">
            <w:pPr>
              <w:rPr>
                <w:b/>
                <w:sz w:val="24"/>
                <w:szCs w:val="28"/>
              </w:rPr>
            </w:pPr>
            <w:r w:rsidRPr="009D55AB">
              <w:rPr>
                <w:b/>
                <w:sz w:val="24"/>
                <w:szCs w:val="28"/>
              </w:rPr>
              <w:t>Texto:</w:t>
            </w:r>
          </w:p>
          <w:p w14:paraId="7B89B2D8" w14:textId="77777777" w:rsidR="00D738FC" w:rsidRPr="00B83094" w:rsidRDefault="00D738FC" w:rsidP="00540A6D">
            <w:pPr>
              <w:rPr>
                <w:rFonts w:ascii="Adobe Arabic" w:hAnsi="Adobe Arabic" w:cs="Adobe Arabic"/>
                <w:sz w:val="20"/>
              </w:rPr>
            </w:pPr>
            <w:r w:rsidRPr="009D55AB">
              <w:rPr>
                <w:sz w:val="20"/>
              </w:rPr>
              <w:t>Fonte:</w:t>
            </w:r>
            <w:r w:rsidR="004C0F0D">
              <w:t xml:space="preserve"> </w:t>
            </w:r>
            <w:r w:rsidR="007D64BF" w:rsidRPr="007D64BF">
              <w:rPr>
                <w:sz w:val="20"/>
              </w:rPr>
              <w:t>Times New Roman</w:t>
            </w:r>
            <w:r w:rsidRPr="009D55AB">
              <w:rPr>
                <w:sz w:val="20"/>
              </w:rPr>
              <w:t>;</w:t>
            </w:r>
          </w:p>
          <w:p w14:paraId="6C9EF3B1" w14:textId="77777777" w:rsidR="00D738FC" w:rsidRPr="009D55AB" w:rsidRDefault="00D738FC" w:rsidP="00540A6D">
            <w:pPr>
              <w:rPr>
                <w:sz w:val="20"/>
              </w:rPr>
            </w:pPr>
            <w:r w:rsidRPr="009D55AB">
              <w:rPr>
                <w:sz w:val="20"/>
              </w:rPr>
              <w:t xml:space="preserve">Tamanho: </w:t>
            </w:r>
            <w:r w:rsidR="0009048C">
              <w:rPr>
                <w:sz w:val="20"/>
              </w:rPr>
              <w:t>11</w:t>
            </w:r>
            <w:r w:rsidRPr="009D55AB">
              <w:rPr>
                <w:sz w:val="20"/>
              </w:rPr>
              <w:t>;</w:t>
            </w:r>
          </w:p>
          <w:p w14:paraId="28F7BB5F" w14:textId="77F6FA4B" w:rsidR="00D738FC" w:rsidRPr="009D55AB" w:rsidRDefault="00D738FC" w:rsidP="00540A6D">
            <w:pPr>
              <w:rPr>
                <w:sz w:val="20"/>
              </w:rPr>
            </w:pPr>
            <w:r w:rsidRPr="009D55AB">
              <w:rPr>
                <w:sz w:val="20"/>
              </w:rPr>
              <w:t xml:space="preserve">Cor: </w:t>
            </w:r>
            <w:r>
              <w:rPr>
                <w:sz w:val="20"/>
              </w:rPr>
              <w:t>Verde</w:t>
            </w:r>
            <w:r w:rsidRPr="009D55AB">
              <w:rPr>
                <w:sz w:val="20"/>
              </w:rPr>
              <w:t xml:space="preserve"> Escuro</w:t>
            </w:r>
            <w:r w:rsidR="004127B7">
              <w:rPr>
                <w:sz w:val="20"/>
              </w:rPr>
              <w:t>.</w:t>
            </w:r>
          </w:p>
          <w:p w14:paraId="42DBFEE8" w14:textId="77777777" w:rsidR="00D738FC" w:rsidRDefault="00D738FC" w:rsidP="00540A6D"/>
        </w:tc>
        <w:tc>
          <w:tcPr>
            <w:tcW w:w="3539" w:type="dxa"/>
          </w:tcPr>
          <w:p w14:paraId="0CCEEA7E" w14:textId="2D33BD3E" w:rsidR="00D738FC" w:rsidRPr="009D55AB" w:rsidRDefault="00D738FC" w:rsidP="00540A6D">
            <w:pPr>
              <w:rPr>
                <w:b/>
                <w:sz w:val="24"/>
                <w:szCs w:val="28"/>
              </w:rPr>
            </w:pPr>
            <w:r w:rsidRPr="009D55AB">
              <w:rPr>
                <w:b/>
                <w:sz w:val="24"/>
                <w:szCs w:val="28"/>
              </w:rPr>
              <w:t>Formatação de Parágrafo</w:t>
            </w:r>
            <w:r w:rsidR="004127B7">
              <w:rPr>
                <w:b/>
                <w:sz w:val="24"/>
                <w:szCs w:val="28"/>
              </w:rPr>
              <w:t xml:space="preserve"> - Texto</w:t>
            </w:r>
          </w:p>
          <w:p w14:paraId="5D9B43D0" w14:textId="77777777" w:rsidR="004127B7" w:rsidRPr="00C628B9" w:rsidRDefault="004127B7" w:rsidP="004127B7">
            <w:pPr>
              <w:rPr>
                <w:sz w:val="20"/>
              </w:rPr>
            </w:pPr>
            <w:r w:rsidRPr="00C628B9">
              <w:rPr>
                <w:sz w:val="20"/>
              </w:rPr>
              <w:t>Alinhamento: Justificar;</w:t>
            </w:r>
          </w:p>
          <w:p w14:paraId="28855AAE" w14:textId="168B814A" w:rsidR="004127B7" w:rsidRPr="00C628B9" w:rsidRDefault="004127B7" w:rsidP="004127B7">
            <w:pPr>
              <w:rPr>
                <w:sz w:val="20"/>
              </w:rPr>
            </w:pPr>
            <w:r w:rsidRPr="00C628B9">
              <w:rPr>
                <w:sz w:val="20"/>
              </w:rPr>
              <w:t xml:space="preserve">Recuo Esquerda: </w:t>
            </w:r>
            <w:r>
              <w:rPr>
                <w:sz w:val="20"/>
              </w:rPr>
              <w:t>0</w:t>
            </w:r>
            <w:r w:rsidRPr="00C628B9">
              <w:rPr>
                <w:sz w:val="20"/>
              </w:rPr>
              <w:t>;</w:t>
            </w:r>
          </w:p>
          <w:p w14:paraId="1EF49011" w14:textId="6D9F8DA6" w:rsidR="004127B7" w:rsidRPr="00C628B9" w:rsidRDefault="004127B7" w:rsidP="004127B7">
            <w:pPr>
              <w:rPr>
                <w:sz w:val="20"/>
              </w:rPr>
            </w:pPr>
            <w:r w:rsidRPr="00C628B9">
              <w:rPr>
                <w:sz w:val="20"/>
              </w:rPr>
              <w:t xml:space="preserve">Recuo Direita: </w:t>
            </w:r>
            <w:r>
              <w:rPr>
                <w:sz w:val="20"/>
              </w:rPr>
              <w:t>2</w:t>
            </w:r>
            <w:r w:rsidRPr="00C628B9">
              <w:rPr>
                <w:sz w:val="20"/>
              </w:rPr>
              <w:t>;</w:t>
            </w:r>
          </w:p>
          <w:p w14:paraId="2747A143" w14:textId="77777777" w:rsidR="004127B7" w:rsidRPr="00C628B9" w:rsidRDefault="004127B7" w:rsidP="004127B7">
            <w:pPr>
              <w:rPr>
                <w:sz w:val="20"/>
              </w:rPr>
            </w:pPr>
            <w:r w:rsidRPr="00C628B9">
              <w:rPr>
                <w:sz w:val="20"/>
              </w:rPr>
              <w:t>Especial: Primeira Linha;</w:t>
            </w:r>
          </w:p>
          <w:p w14:paraId="02024CF4" w14:textId="25B2A243" w:rsidR="004127B7" w:rsidRPr="00C628B9" w:rsidRDefault="004127B7" w:rsidP="004127B7">
            <w:pPr>
              <w:rPr>
                <w:sz w:val="20"/>
              </w:rPr>
            </w:pPr>
            <w:r w:rsidRPr="00C628B9">
              <w:rPr>
                <w:sz w:val="20"/>
              </w:rPr>
              <w:t xml:space="preserve">Espaçamento Antes: </w:t>
            </w:r>
            <w:r>
              <w:rPr>
                <w:sz w:val="20"/>
              </w:rPr>
              <w:t>4</w:t>
            </w:r>
            <w:r w:rsidRPr="00C628B9">
              <w:rPr>
                <w:sz w:val="20"/>
              </w:rPr>
              <w:t xml:space="preserve"> </w:t>
            </w:r>
            <w:proofErr w:type="spellStart"/>
            <w:r w:rsidRPr="00C628B9">
              <w:rPr>
                <w:sz w:val="20"/>
              </w:rPr>
              <w:t>pt</w:t>
            </w:r>
            <w:proofErr w:type="spellEnd"/>
            <w:r w:rsidRPr="00C628B9">
              <w:rPr>
                <w:sz w:val="20"/>
              </w:rPr>
              <w:t>;</w:t>
            </w:r>
          </w:p>
          <w:p w14:paraId="2D4ED64D" w14:textId="2CD08DA8" w:rsidR="004127B7" w:rsidRPr="00C628B9" w:rsidRDefault="004127B7" w:rsidP="004127B7">
            <w:pPr>
              <w:rPr>
                <w:sz w:val="20"/>
              </w:rPr>
            </w:pPr>
            <w:r w:rsidRPr="00C628B9">
              <w:rPr>
                <w:sz w:val="20"/>
              </w:rPr>
              <w:t xml:space="preserve">Espaçamento Depois: </w:t>
            </w:r>
            <w:r>
              <w:rPr>
                <w:sz w:val="20"/>
              </w:rPr>
              <w:t>0</w:t>
            </w:r>
            <w:r w:rsidRPr="00C628B9">
              <w:rPr>
                <w:sz w:val="20"/>
              </w:rPr>
              <w:t xml:space="preserve"> </w:t>
            </w:r>
            <w:proofErr w:type="spellStart"/>
            <w:r w:rsidRPr="00C628B9">
              <w:rPr>
                <w:sz w:val="20"/>
              </w:rPr>
              <w:t>pt</w:t>
            </w:r>
            <w:proofErr w:type="spellEnd"/>
            <w:r w:rsidRPr="00C628B9">
              <w:rPr>
                <w:sz w:val="20"/>
              </w:rPr>
              <w:t>;</w:t>
            </w:r>
          </w:p>
          <w:p w14:paraId="4A538997" w14:textId="3E29EB48" w:rsidR="004127B7" w:rsidRDefault="004127B7" w:rsidP="004127B7">
            <w:r w:rsidRPr="00C628B9">
              <w:rPr>
                <w:sz w:val="20"/>
              </w:rPr>
              <w:t xml:space="preserve">Espaçamento entre linhas: </w:t>
            </w:r>
            <w:r>
              <w:rPr>
                <w:sz w:val="20"/>
              </w:rPr>
              <w:t>Simples.</w:t>
            </w:r>
          </w:p>
        </w:tc>
      </w:tr>
    </w:tbl>
    <w:p w14:paraId="31C8387C" w14:textId="77777777" w:rsidR="004127B7" w:rsidRDefault="004127B7" w:rsidP="00440D68">
      <w:pPr>
        <w:spacing w:after="0" w:line="240" w:lineRule="auto"/>
      </w:pPr>
    </w:p>
    <w:p w14:paraId="4852284D" w14:textId="77777777" w:rsidR="004127B7" w:rsidRDefault="004127B7" w:rsidP="004127B7"/>
    <w:p w14:paraId="20A4DCB5" w14:textId="4BF9C6F3" w:rsidR="004127B7" w:rsidRDefault="004127B7" w:rsidP="004127B7">
      <w:r>
        <w:t>A Alegria na Tristeza</w:t>
      </w:r>
    </w:p>
    <w:p w14:paraId="3F44A53B" w14:textId="5FD2B40D" w:rsidR="00240D56" w:rsidRDefault="004127B7" w:rsidP="004127B7">
      <w:r>
        <w:t>Martha Medeiros</w:t>
      </w:r>
    </w:p>
    <w:p w14:paraId="1BFD6C08" w14:textId="46CC62D1" w:rsidR="004127B7" w:rsidRDefault="004127B7" w:rsidP="004127B7">
      <w:pPr>
        <w:spacing w:after="0" w:line="240" w:lineRule="auto"/>
      </w:pPr>
      <w:r>
        <w:t>O título desse texto na verdade não é meu, e sim de um poema do uruguaio Mario Benedetti. No original, chama-se "</w:t>
      </w:r>
      <w:proofErr w:type="spellStart"/>
      <w:r>
        <w:t>Alegría</w:t>
      </w:r>
      <w:proofErr w:type="spellEnd"/>
      <w:r>
        <w:t xml:space="preserve"> de </w:t>
      </w:r>
      <w:proofErr w:type="spellStart"/>
      <w:r>
        <w:t>la</w:t>
      </w:r>
      <w:proofErr w:type="spellEnd"/>
      <w:r>
        <w:t xml:space="preserve"> tristeza" e está no livro "La vida </w:t>
      </w:r>
      <w:proofErr w:type="spellStart"/>
      <w:r>
        <w:t>ese</w:t>
      </w:r>
      <w:proofErr w:type="spellEnd"/>
      <w:r>
        <w:t xml:space="preserve"> </w:t>
      </w:r>
      <w:proofErr w:type="spellStart"/>
      <w:r>
        <w:t>paréntesis</w:t>
      </w:r>
      <w:proofErr w:type="spellEnd"/>
      <w:r>
        <w:t>" que, até onde sei, permanece inédito no Brasil.</w:t>
      </w:r>
    </w:p>
    <w:p w14:paraId="25CE1D9A" w14:textId="5761321D" w:rsidR="004127B7" w:rsidRDefault="004127B7" w:rsidP="004127B7">
      <w:pPr>
        <w:spacing w:after="0" w:line="240" w:lineRule="auto"/>
      </w:pPr>
      <w:r>
        <w:t>O poema diz que a gente pode entristecer-se por vários motivos ou por nenhum motivo aparente, a tristeza pode ser por nós mesmos ou pelas dores do mundo, pode advir de uma palavra ou de um gesto, mas que ela sempre aparece e devemos nos aprontar para recebê-la, porque existe uma alegria inesperada na tristeza, que vem do fato de ainda conseguirmos senti-la.</w:t>
      </w:r>
    </w:p>
    <w:p w14:paraId="4930D3DD" w14:textId="6D27035A" w:rsidR="004127B7" w:rsidRDefault="004127B7" w:rsidP="004127B7">
      <w:pPr>
        <w:spacing w:after="0" w:line="240" w:lineRule="auto"/>
      </w:pPr>
      <w:r>
        <w:t xml:space="preserve">Pode parecer </w:t>
      </w:r>
      <w:proofErr w:type="gramStart"/>
      <w:r>
        <w:t>confuso</w:t>
      </w:r>
      <w:proofErr w:type="gramEnd"/>
      <w:r>
        <w:t xml:space="preserve"> mas é um alento. Olhe para o lado: estamos vivendo numa era em que pessoas matam em briga de trânsito, matam por um boné, matam para se divertir. Além disso, as pessoas estão sem dinheiro. Quem tem emprego, segura. Quem não tem, procura. Os que possuem um amor desconfiam até da própria sombra, já que há muita oferta de sexo no mercado. E a gente corre pra caramba, é escravo do relógio, não consegue mais ficar deitado numa rede, lendo um livro, ouvindo música. Há tanta coisa pra fazer que resta pouco tempo pra sentir.</w:t>
      </w:r>
    </w:p>
    <w:p w14:paraId="3F5ACD28" w14:textId="0CB88225" w:rsidR="004127B7" w:rsidRDefault="004127B7" w:rsidP="004127B7">
      <w:pPr>
        <w:spacing w:after="0" w:line="240" w:lineRule="auto"/>
      </w:pPr>
      <w:r>
        <w:t>Por isso, qualquer sentimento é bem-vindo, mesmo que não seja uma euforia, um gozo, um entusiasmo, mesmo que seja uma melancolia. Sentir é um verbo que se conjuga para dentro, ao contrário do fazer, que é conjugado pra fora.</w:t>
      </w:r>
    </w:p>
    <w:p w14:paraId="783174F9" w14:textId="1D656F07" w:rsidR="004127B7" w:rsidRDefault="004127B7" w:rsidP="004127B7">
      <w:pPr>
        <w:spacing w:after="0" w:line="240" w:lineRule="auto"/>
      </w:pPr>
      <w:r>
        <w:t>Sentir alimenta, sentir ensina, sentir aquieta. Fazer é muito barulhento.</w:t>
      </w:r>
    </w:p>
    <w:p w14:paraId="1C616E38" w14:textId="77777777" w:rsidR="004127B7" w:rsidRDefault="004127B7" w:rsidP="004127B7">
      <w:pPr>
        <w:spacing w:after="0" w:line="240" w:lineRule="auto"/>
      </w:pPr>
      <w:r>
        <w:t>Sentir é um retiro, fazer é uma festa. O sentir não pode ser escutado, apenas auscultado. Sentir e fazer, ambos são necessários, mas só o fazer rende grana, contatos, diplomas, convites, aquisições. Até parece que sentir não serve para subir na vida.</w:t>
      </w:r>
    </w:p>
    <w:p w14:paraId="60CE1443" w14:textId="77777777" w:rsidR="004127B7" w:rsidRDefault="004127B7" w:rsidP="004127B7">
      <w:pPr>
        <w:spacing w:after="0" w:line="240" w:lineRule="auto"/>
      </w:pPr>
    </w:p>
    <w:p w14:paraId="315230DD" w14:textId="5CEC37D6" w:rsidR="004127B7" w:rsidRDefault="004127B7" w:rsidP="004127B7">
      <w:pPr>
        <w:spacing w:after="0" w:line="240" w:lineRule="auto"/>
      </w:pPr>
      <w:r>
        <w:t>Uma pessoa triste é evitada. Não cabe no mundo da propaganda dos cremes dentais, dos pagodes, dos carnavais. Tristeza parece praga, lepra, doença contagiosa, um estacionamento proibido. Ok, tristeza não faz realmente bem pra saúde, mas a introspecção é um recuo providencial, pois é quando silenciamos que melhor conversamos com nossos botões. E dessa conversa sai luz, lições, sinais, e a tristeza acaba saindo também, dando espaço para uma alegria nova e revitalizada. Triste é não sentir nada.</w:t>
      </w:r>
      <w:bookmarkStart w:id="0" w:name="_GoBack"/>
      <w:bookmarkEnd w:id="0"/>
    </w:p>
    <w:sectPr w:rsidR="004127B7" w:rsidSect="004127B7">
      <w:headerReference w:type="default" r:id="rId7"/>
      <w:pgSz w:w="11906" w:h="16838"/>
      <w:pgMar w:top="2410" w:right="1701"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BF271" w14:textId="77777777" w:rsidR="00517A89" w:rsidRDefault="00517A89" w:rsidP="004127B7">
      <w:pPr>
        <w:spacing w:after="0" w:line="240" w:lineRule="auto"/>
      </w:pPr>
      <w:r>
        <w:separator/>
      </w:r>
    </w:p>
  </w:endnote>
  <w:endnote w:type="continuationSeparator" w:id="0">
    <w:p w14:paraId="6DC97AD2" w14:textId="77777777" w:rsidR="00517A89" w:rsidRDefault="00517A89" w:rsidP="00412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Magneto">
    <w:panose1 w:val="04030805050802020D02"/>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dobe Arabic">
    <w:panose1 w:val="02040503050201020203"/>
    <w:charset w:val="00"/>
    <w:family w:val="roman"/>
    <w:notTrueType/>
    <w:pitch w:val="variable"/>
    <w:sig w:usb0="8000202F" w:usb1="8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2EED0" w14:textId="77777777" w:rsidR="00517A89" w:rsidRDefault="00517A89" w:rsidP="004127B7">
      <w:pPr>
        <w:spacing w:after="0" w:line="240" w:lineRule="auto"/>
      </w:pPr>
      <w:r>
        <w:separator/>
      </w:r>
    </w:p>
  </w:footnote>
  <w:footnote w:type="continuationSeparator" w:id="0">
    <w:p w14:paraId="61A50AFD" w14:textId="77777777" w:rsidR="00517A89" w:rsidRDefault="00517A89" w:rsidP="00412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42495" w14:textId="554CDB6B" w:rsidR="004127B7" w:rsidRDefault="004127B7">
    <w:pPr>
      <w:pStyle w:val="Cabealho"/>
    </w:pPr>
    <w:r>
      <w:rPr>
        <w:noProof/>
      </w:rPr>
      <w:drawing>
        <wp:anchor distT="0" distB="0" distL="114300" distR="114300" simplePos="0" relativeHeight="251659264" behindDoc="0" locked="0" layoutInCell="1" allowOverlap="1" wp14:anchorId="008A7B61" wp14:editId="5DC945ED">
          <wp:simplePos x="0" y="0"/>
          <wp:positionH relativeFrom="column">
            <wp:posOffset>-1094105</wp:posOffset>
          </wp:positionH>
          <wp:positionV relativeFrom="paragraph">
            <wp:posOffset>-441902</wp:posOffset>
          </wp:positionV>
          <wp:extent cx="7564979" cy="117157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a 3.jpg"/>
                  <pic:cNvPicPr/>
                </pic:nvPicPr>
                <pic:blipFill>
                  <a:blip r:embed="rId1">
                    <a:extLst>
                      <a:ext uri="{28A0092B-C50C-407E-A947-70E740481C1C}">
                        <a14:useLocalDpi xmlns:a14="http://schemas.microsoft.com/office/drawing/2010/main" val="0"/>
                      </a:ext>
                    </a:extLst>
                  </a:blip>
                  <a:stretch>
                    <a:fillRect/>
                  </a:stretch>
                </pic:blipFill>
                <pic:spPr>
                  <a:xfrm>
                    <a:off x="0" y="0"/>
                    <a:ext cx="7564979" cy="1171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46666C"/>
    <w:multiLevelType w:val="hybridMultilevel"/>
    <w:tmpl w:val="8912E59E"/>
    <w:lvl w:ilvl="0" w:tplc="C39E3C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88A"/>
    <w:rsid w:val="0009048C"/>
    <w:rsid w:val="000D0AE7"/>
    <w:rsid w:val="00240D56"/>
    <w:rsid w:val="003273E1"/>
    <w:rsid w:val="00380894"/>
    <w:rsid w:val="004127B7"/>
    <w:rsid w:val="0041282D"/>
    <w:rsid w:val="00440D68"/>
    <w:rsid w:val="004C0F0D"/>
    <w:rsid w:val="00517A89"/>
    <w:rsid w:val="00576ECE"/>
    <w:rsid w:val="007D64BF"/>
    <w:rsid w:val="00982B01"/>
    <w:rsid w:val="00A05D08"/>
    <w:rsid w:val="00B0288A"/>
    <w:rsid w:val="00D738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0F99B"/>
  <w15:chartTrackingRefBased/>
  <w15:docId w15:val="{BE24B61A-3571-493C-9FAB-B4642FB0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738FC"/>
    <w:pPr>
      <w:ind w:left="720"/>
      <w:contextualSpacing/>
    </w:pPr>
  </w:style>
  <w:style w:type="table" w:styleId="Tabelacomgrade">
    <w:name w:val="Table Grid"/>
    <w:basedOn w:val="Tabelanormal"/>
    <w:uiPriority w:val="39"/>
    <w:rsid w:val="00D73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4127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27B7"/>
  </w:style>
  <w:style w:type="paragraph" w:styleId="Rodap">
    <w:name w:val="footer"/>
    <w:basedOn w:val="Normal"/>
    <w:link w:val="RodapChar"/>
    <w:uiPriority w:val="99"/>
    <w:unhideWhenUsed/>
    <w:rsid w:val="004127B7"/>
    <w:pPr>
      <w:tabs>
        <w:tab w:val="center" w:pos="4252"/>
        <w:tab w:val="right" w:pos="8504"/>
      </w:tabs>
      <w:spacing w:after="0" w:line="240" w:lineRule="auto"/>
    </w:pPr>
  </w:style>
  <w:style w:type="character" w:customStyle="1" w:styleId="RodapChar">
    <w:name w:val="Rodapé Char"/>
    <w:basedOn w:val="Fontepargpadro"/>
    <w:link w:val="Rodap"/>
    <w:uiPriority w:val="99"/>
    <w:rsid w:val="00412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436</Words>
  <Characters>2356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dc:creator>
  <cp:keywords/>
  <dc:description/>
  <cp:lastModifiedBy>Mateus Faria</cp:lastModifiedBy>
  <cp:revision>7</cp:revision>
  <dcterms:created xsi:type="dcterms:W3CDTF">2017-11-30T21:02:00Z</dcterms:created>
  <dcterms:modified xsi:type="dcterms:W3CDTF">2019-06-16T10:57:00Z</dcterms:modified>
</cp:coreProperties>
</file>